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D60" w:rsidRPr="00FB09AA" w:rsidRDefault="00B83D60">
      <w:pPr>
        <w:pStyle w:val="Nzov"/>
        <w:rPr>
          <w:sz w:val="24"/>
          <w:szCs w:val="24"/>
        </w:rPr>
      </w:pPr>
      <w:bookmarkStart w:id="0" w:name="_GoBack"/>
      <w:bookmarkEnd w:id="0"/>
      <w:r w:rsidRPr="00FB09AA">
        <w:rPr>
          <w:sz w:val="24"/>
          <w:szCs w:val="24"/>
        </w:rPr>
        <w:t>MINISTERSTVO ZDRAVOTNÍCTVA SLOVENSKEJ REPUBLIKY</w:t>
      </w:r>
    </w:p>
    <w:p w:rsidR="00B83D60" w:rsidRPr="00FB09AA" w:rsidRDefault="00B83D60">
      <w:pPr>
        <w:jc w:val="center"/>
        <w:rPr>
          <w:b/>
          <w:bCs/>
          <w:sz w:val="24"/>
          <w:szCs w:val="24"/>
        </w:rPr>
      </w:pPr>
      <w:r w:rsidRPr="00FB09AA">
        <w:rPr>
          <w:b/>
          <w:bCs/>
          <w:sz w:val="24"/>
          <w:szCs w:val="24"/>
        </w:rPr>
        <w:t xml:space="preserve">BRATISLAVA, LIMBOVÁ 2 </w:t>
      </w:r>
    </w:p>
    <w:p w:rsidR="00B83D60" w:rsidRDefault="00B83D60">
      <w:pPr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</w:t>
      </w:r>
    </w:p>
    <w:p w:rsidR="00B83D60" w:rsidRDefault="00B83D60" w:rsidP="005A1C20">
      <w:pPr>
        <w:spacing w:before="24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METODICKÉ  </w:t>
      </w:r>
      <w:r>
        <w:rPr>
          <w:b/>
          <w:sz w:val="36"/>
        </w:rPr>
        <w:t>POKYNY</w:t>
      </w:r>
      <w:r>
        <w:rPr>
          <w:b/>
          <w:bCs/>
          <w:sz w:val="36"/>
          <w:szCs w:val="36"/>
        </w:rPr>
        <w:t xml:space="preserve"> </w:t>
      </w:r>
    </w:p>
    <w:p w:rsidR="00B83D60" w:rsidRDefault="00B83D60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na vyplňovanie formulára</w:t>
      </w:r>
    </w:p>
    <w:p w:rsidR="00B83D60" w:rsidRDefault="00B83D60" w:rsidP="005A1C20">
      <w:pPr>
        <w:pStyle w:val="Nadpis9"/>
        <w:spacing w:before="240"/>
      </w:pPr>
      <w:r>
        <w:t>Ročný výkaz</w:t>
      </w:r>
    </w:p>
    <w:p w:rsidR="00B83D60" w:rsidRDefault="00B83D60">
      <w:pPr>
        <w:jc w:val="center"/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t>o činnosti rádiológie</w:t>
      </w:r>
    </w:p>
    <w:p w:rsidR="00B83D60" w:rsidRDefault="00B83D60" w:rsidP="005A1C20">
      <w:pPr>
        <w:pStyle w:val="Nadpis8"/>
        <w:widowControl/>
        <w:autoSpaceDE/>
        <w:autoSpaceDN/>
        <w:adjustRightInd/>
        <w:ind w:firstLine="0"/>
        <w:jc w:val="center"/>
        <w:rPr>
          <w:bCs w:val="0"/>
          <w:i w:val="0"/>
          <w:iCs w:val="0"/>
          <w:sz w:val="36"/>
          <w:szCs w:val="36"/>
          <w:lang w:eastAsia="sk-SK"/>
        </w:rPr>
      </w:pPr>
      <w:r>
        <w:rPr>
          <w:bCs w:val="0"/>
          <w:i w:val="0"/>
          <w:iCs w:val="0"/>
          <w:sz w:val="36"/>
          <w:szCs w:val="36"/>
          <w:lang w:eastAsia="sk-SK"/>
        </w:rPr>
        <w:t>K(MZ SR) 4-01</w:t>
      </w:r>
    </w:p>
    <w:p w:rsidR="00101810" w:rsidRDefault="000064C6" w:rsidP="005A1C20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</w:t>
      </w:r>
      <w:r w:rsidR="00101810" w:rsidRPr="00C6545C">
        <w:rPr>
          <w:b/>
          <w:sz w:val="28"/>
          <w:szCs w:val="28"/>
        </w:rPr>
        <w:t>ok 20</w:t>
      </w:r>
      <w:r w:rsidR="00FA4C94" w:rsidRPr="00CF792C">
        <w:rPr>
          <w:b/>
          <w:sz w:val="28"/>
          <w:szCs w:val="28"/>
        </w:rPr>
        <w:t>1</w:t>
      </w:r>
      <w:r w:rsidR="00236D07">
        <w:rPr>
          <w:b/>
          <w:sz w:val="28"/>
          <w:szCs w:val="28"/>
        </w:rPr>
        <w:t>4</w:t>
      </w:r>
    </w:p>
    <w:p w:rsidR="005A1C20" w:rsidRPr="00725DB7" w:rsidRDefault="005A1C20" w:rsidP="00725DB7">
      <w:pPr>
        <w:pStyle w:val="Zarkazkladnhotextu2"/>
        <w:spacing w:before="360"/>
        <w:ind w:firstLine="357"/>
        <w:rPr>
          <w:sz w:val="24"/>
          <w:szCs w:val="24"/>
        </w:rPr>
      </w:pPr>
      <w:r w:rsidRPr="00725DB7">
        <w:rPr>
          <w:sz w:val="24"/>
          <w:szCs w:val="24"/>
        </w:rPr>
        <w:t>Formulár ročného výkazu bol schválený v rámci Programu štátnych štatistických zisťovaní na roky 20</w:t>
      </w:r>
      <w:r w:rsidR="007E6015">
        <w:rPr>
          <w:sz w:val="24"/>
          <w:szCs w:val="24"/>
        </w:rPr>
        <w:t>12</w:t>
      </w:r>
      <w:r w:rsidRPr="00725DB7">
        <w:rPr>
          <w:sz w:val="24"/>
          <w:szCs w:val="24"/>
        </w:rPr>
        <w:t xml:space="preserve"> - 201</w:t>
      </w:r>
      <w:r w:rsidR="007E6015">
        <w:rPr>
          <w:sz w:val="24"/>
          <w:szCs w:val="24"/>
        </w:rPr>
        <w:t>4</w:t>
      </w:r>
      <w:r w:rsidRPr="00725DB7">
        <w:rPr>
          <w:sz w:val="24"/>
          <w:szCs w:val="24"/>
        </w:rPr>
        <w:t xml:space="preserve">, ktorý bol zverejnený vo Vyhláške ŠÚ SR č. </w:t>
      </w:r>
      <w:r w:rsidR="0018555D" w:rsidRPr="0018555D">
        <w:rPr>
          <w:sz w:val="24"/>
          <w:szCs w:val="24"/>
        </w:rPr>
        <w:t>358/2011 Z. z.</w:t>
      </w:r>
    </w:p>
    <w:p w:rsidR="005A1C20" w:rsidRDefault="005A1C20" w:rsidP="00725DB7">
      <w:pPr>
        <w:pStyle w:val="Zarkazkladnhotextu"/>
        <w:spacing w:before="120" w:line="240" w:lineRule="auto"/>
        <w:ind w:firstLine="357"/>
      </w:pPr>
      <w:r>
        <w:t xml:space="preserve">Spravodajská povinnosť vyplniť štatistický formulár vyplýva z §18 zákona č. 540/2001 </w:t>
      </w:r>
      <w:r>
        <w:br/>
        <w:t>Z. z. o štátnej štatistike v znení neskorších predpisov.</w:t>
      </w:r>
    </w:p>
    <w:p w:rsidR="005A1C20" w:rsidRDefault="005A1C20" w:rsidP="005A1C20">
      <w:pPr>
        <w:pStyle w:val="Nadpis3"/>
        <w:rPr>
          <w:rFonts w:eastAsia="Arial Unicode MS"/>
        </w:rPr>
      </w:pPr>
      <w:r>
        <w:t>Všeobecné zásady</w:t>
      </w:r>
    </w:p>
    <w:p w:rsidR="00D008FD" w:rsidRDefault="00D008FD" w:rsidP="00D008FD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D008FD" w:rsidRPr="00146E2D" w:rsidRDefault="00D008FD" w:rsidP="00D008FD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D008FD" w:rsidRPr="00146E2D" w:rsidRDefault="00D008FD" w:rsidP="00D008FD">
      <w:pPr>
        <w:pStyle w:val="Zarkazkladnhotextu"/>
        <w:tabs>
          <w:tab w:val="left" w:pos="7797"/>
        </w:tabs>
        <w:spacing w:before="120" w:line="240" w:lineRule="auto"/>
        <w:ind w:firstLine="357"/>
        <w:rPr>
          <w:b/>
        </w:rPr>
      </w:pPr>
      <w:r w:rsidRPr="00146E2D">
        <w:rPr>
          <w:b/>
        </w:rPr>
        <w:t>Spravodajská jednotka zodpovedá za úplnosť, pravdivosť a včasné doručenie údajov.</w:t>
      </w:r>
    </w:p>
    <w:p w:rsidR="00D008FD" w:rsidRPr="00B27EDA" w:rsidRDefault="00D008FD" w:rsidP="00D008FD">
      <w:pPr>
        <w:pStyle w:val="Zarkazkladnhotextu"/>
        <w:tabs>
          <w:tab w:val="left" w:pos="7797"/>
        </w:tabs>
        <w:spacing w:before="120" w:line="240" w:lineRule="auto"/>
        <w:ind w:firstLine="357"/>
      </w:pPr>
      <w:r>
        <w:t>Prípadný k</w:t>
      </w:r>
      <w:r w:rsidRPr="008257B4">
        <w:t xml:space="preserve">omentár </w:t>
      </w:r>
      <w:r>
        <w:t xml:space="preserve">k vyplnenému výkazu </w:t>
      </w:r>
      <w:r w:rsidRPr="008257B4">
        <w:t>s doplňujúcimi údajmi, poznámkami, informáciami, vysvetleniami a</w:t>
      </w:r>
      <w:r>
        <w:t> </w:t>
      </w:r>
      <w:r w:rsidRPr="008257B4">
        <w:t>zdôvodneniami</w:t>
      </w:r>
      <w:r>
        <w:t xml:space="preserve"> je možné zaslať e-mailom príslušnému pracovníkovi NCZI.</w:t>
      </w:r>
    </w:p>
    <w:p w:rsidR="005A1C20" w:rsidRDefault="005A1C20" w:rsidP="005A1C20">
      <w:pPr>
        <w:pStyle w:val="Nadpis1"/>
        <w:spacing w:before="240"/>
        <w:ind w:left="1094" w:hanging="1094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5A1C20" w:rsidRDefault="005A1C20" w:rsidP="005A1C20">
      <w:pPr>
        <w:pStyle w:val="Nadpis1"/>
        <w:spacing w:before="0"/>
        <w:ind w:firstLine="357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5A1C20" w:rsidRPr="000776F7" w:rsidRDefault="005A1C20" w:rsidP="005A1C20">
      <w:pPr>
        <w:pStyle w:val="Zkladntext"/>
        <w:spacing w:line="240" w:lineRule="auto"/>
        <w:ind w:firstLine="357"/>
        <w:jc w:val="both"/>
        <w:rPr>
          <w:b/>
        </w:rPr>
      </w:pPr>
      <w:r w:rsidRPr="000776F7">
        <w:rPr>
          <w:b/>
        </w:rPr>
        <w:t>Spravodajská jednotka, ktorá bola v priebehu roka transformovaná z jedného subjektu (predchodcu) na iný subjekt (nasledovníka)</w:t>
      </w:r>
      <w:r>
        <w:rPr>
          <w:b/>
        </w:rPr>
        <w:t>,</w:t>
      </w:r>
      <w:r w:rsidRPr="000776F7">
        <w:rPr>
          <w:b/>
        </w:rPr>
        <w:t xml:space="preserve"> predkladá kompletný ročný výkaz, čiže vykazuje zodpovedajúce údaje aj za predchodcu. Predchodca tieto údaje už nevykazuje.</w:t>
      </w:r>
    </w:p>
    <w:p w:rsidR="005A1C20" w:rsidRDefault="005A1C20" w:rsidP="005A1C20">
      <w:pPr>
        <w:pStyle w:val="Nadpis1"/>
        <w:spacing w:before="240" w:after="0"/>
        <w:rPr>
          <w:rFonts w:eastAsia="Arial Unicode MS"/>
        </w:rPr>
      </w:pPr>
      <w:r>
        <w:t>Spôsob vyplňovania formulára</w:t>
      </w:r>
    </w:p>
    <w:p w:rsidR="005A1C20" w:rsidRDefault="005A1C20" w:rsidP="005A1C20">
      <w:pPr>
        <w:pStyle w:val="Nadpis1"/>
        <w:tabs>
          <w:tab w:val="left" w:pos="720"/>
        </w:tabs>
        <w:spacing w:after="0"/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5A1C20" w:rsidRDefault="005A1C20" w:rsidP="005A1C20">
      <w:pPr>
        <w:widowControl/>
        <w:numPr>
          <w:ilvl w:val="0"/>
          <w:numId w:val="3"/>
        </w:numPr>
        <w:tabs>
          <w:tab w:val="clear" w:pos="720"/>
        </w:tabs>
        <w:autoSpaceDE/>
        <w:autoSpaceDN/>
        <w:adjustRightInd/>
        <w:spacing w:before="120"/>
        <w:ind w:left="360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5A1C20" w:rsidRDefault="005A1C20" w:rsidP="005A1C20">
      <w:pPr>
        <w:widowControl/>
        <w:numPr>
          <w:ilvl w:val="0"/>
          <w:numId w:val="6"/>
        </w:numPr>
        <w:tabs>
          <w:tab w:val="clear" w:pos="1778"/>
        </w:tabs>
        <w:autoSpaceDE/>
        <w:autoSpaceDN/>
        <w:adjustRightInd/>
        <w:ind w:left="360" w:firstLine="0"/>
        <w:rPr>
          <w:sz w:val="24"/>
        </w:rPr>
      </w:pPr>
      <w:r>
        <w:rPr>
          <w:sz w:val="24"/>
        </w:rPr>
        <w:t>Identifikačné číslo organizácie - IČO.</w:t>
      </w:r>
    </w:p>
    <w:p w:rsidR="005A1C20" w:rsidRDefault="005A1C20" w:rsidP="005A1C20">
      <w:pPr>
        <w:widowControl/>
        <w:numPr>
          <w:ilvl w:val="0"/>
          <w:numId w:val="6"/>
        </w:numPr>
        <w:tabs>
          <w:tab w:val="clear" w:pos="1778"/>
        </w:tabs>
        <w:autoSpaceDE/>
        <w:autoSpaceDN/>
        <w:adjustRightInd/>
        <w:ind w:left="720"/>
        <w:rPr>
          <w:sz w:val="24"/>
        </w:rPr>
      </w:pPr>
      <w:r>
        <w:rPr>
          <w:sz w:val="24"/>
        </w:rPr>
        <w:t xml:space="preserve">Kód poskytovateľa zdravotnej starostlivosti (PZS) pridelený Úradom pre dohľad nad zdravotnou starostlivosťou </w:t>
      </w:r>
      <w:r w:rsidR="003D4701">
        <w:rPr>
          <w:sz w:val="24"/>
        </w:rPr>
        <w:t xml:space="preserve">(Metodické usmernenie č. </w:t>
      </w:r>
      <w:r w:rsidR="006E6CE5">
        <w:rPr>
          <w:sz w:val="24"/>
        </w:rPr>
        <w:t>4</w:t>
      </w:r>
      <w:r w:rsidR="003D4701">
        <w:rPr>
          <w:sz w:val="24"/>
        </w:rPr>
        <w:t>/20</w:t>
      </w:r>
      <w:r w:rsidR="006E6CE5">
        <w:rPr>
          <w:sz w:val="24"/>
        </w:rPr>
        <w:t>13</w:t>
      </w:r>
      <w:r w:rsidR="003D4701">
        <w:rPr>
          <w:sz w:val="24"/>
        </w:rPr>
        <w:t xml:space="preserve"> ku kódom lekárov a poskytovateľov zdravotnej starostlivosti, </w:t>
      </w:r>
      <w:r w:rsidR="00CF792C">
        <w:rPr>
          <w:sz w:val="24"/>
        </w:rPr>
        <w:t>vydané</w:t>
      </w:r>
      <w:r w:rsidR="003D4701">
        <w:rPr>
          <w:sz w:val="24"/>
        </w:rPr>
        <w:t xml:space="preserve"> ÚDZS).</w:t>
      </w:r>
    </w:p>
    <w:p w:rsidR="005A1C20" w:rsidRDefault="005A1C20" w:rsidP="005A1C20">
      <w:pPr>
        <w:widowControl/>
        <w:numPr>
          <w:ilvl w:val="0"/>
          <w:numId w:val="6"/>
        </w:numPr>
        <w:tabs>
          <w:tab w:val="clear" w:pos="1778"/>
        </w:tabs>
        <w:autoSpaceDE/>
        <w:autoSpaceDN/>
        <w:adjustRightInd/>
        <w:ind w:left="360" w:firstLine="0"/>
        <w:rPr>
          <w:sz w:val="24"/>
        </w:rPr>
      </w:pPr>
      <w:r>
        <w:rPr>
          <w:sz w:val="24"/>
        </w:rPr>
        <w:t>Údaje za spravodajskú jednotku (za právnickú alebo fyzickú osobu).</w:t>
      </w:r>
    </w:p>
    <w:p w:rsidR="005A1C20" w:rsidRDefault="005A1C20" w:rsidP="005A1C20">
      <w:pPr>
        <w:widowControl/>
        <w:numPr>
          <w:ilvl w:val="0"/>
          <w:numId w:val="6"/>
        </w:numPr>
        <w:tabs>
          <w:tab w:val="clear" w:pos="1778"/>
        </w:tabs>
        <w:autoSpaceDE/>
        <w:autoSpaceDN/>
        <w:adjustRightInd/>
        <w:ind w:left="360" w:firstLine="0"/>
        <w:rPr>
          <w:sz w:val="24"/>
        </w:rPr>
      </w:pPr>
      <w:r>
        <w:rPr>
          <w:sz w:val="24"/>
        </w:rPr>
        <w:t>Údaje za odborný útvar (OÚ).</w:t>
      </w:r>
    </w:p>
    <w:p w:rsidR="005A1C20" w:rsidRDefault="005A1C20" w:rsidP="005A1C20">
      <w:pPr>
        <w:widowControl/>
        <w:numPr>
          <w:ilvl w:val="0"/>
          <w:numId w:val="6"/>
        </w:numPr>
        <w:tabs>
          <w:tab w:val="clear" w:pos="1778"/>
        </w:tabs>
        <w:autoSpaceDE/>
        <w:autoSpaceDN/>
        <w:adjustRightInd/>
        <w:ind w:left="720"/>
        <w:rPr>
          <w:sz w:val="24"/>
        </w:rPr>
      </w:pPr>
      <w:r>
        <w:rPr>
          <w:sz w:val="24"/>
        </w:rPr>
        <w:lastRenderedPageBreak/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5A1C20" w:rsidRPr="0080689C" w:rsidRDefault="005A1C20" w:rsidP="005A1C20">
      <w:pPr>
        <w:widowControl/>
        <w:numPr>
          <w:ilvl w:val="0"/>
          <w:numId w:val="3"/>
        </w:numPr>
        <w:tabs>
          <w:tab w:val="clear" w:pos="720"/>
        </w:tabs>
        <w:autoSpaceDE/>
        <w:autoSpaceDN/>
        <w:adjustRightInd/>
        <w:spacing w:before="240"/>
        <w:ind w:left="357" w:hanging="357"/>
        <w:jc w:val="both"/>
        <w:rPr>
          <w:b/>
          <w:sz w:val="24"/>
        </w:rPr>
      </w:pPr>
      <w:r>
        <w:rPr>
          <w:b/>
          <w:sz w:val="24"/>
        </w:rPr>
        <w:t>Údajovú časť</w:t>
      </w:r>
    </w:p>
    <w:p w:rsidR="005A1C20" w:rsidRDefault="005A1C20" w:rsidP="00725DB7">
      <w:pPr>
        <w:pStyle w:val="Zarkazkladnhotextu"/>
        <w:spacing w:before="120" w:line="240" w:lineRule="auto"/>
        <w:ind w:left="357" w:firstLine="357"/>
      </w:pPr>
      <w:r>
        <w:t xml:space="preserve">Údajová časť pozostáva  z  modulov, v ktorých sa sledujú skupiny ukazovateľov zoradených do riadkov (v ďalšom označenie riadku R) a stĺpcov (v ďalšom označenie </w:t>
      </w:r>
      <w:r w:rsidR="00D008FD">
        <w:br/>
      </w:r>
      <w:r>
        <w:t>stĺpca S).</w:t>
      </w:r>
    </w:p>
    <w:p w:rsidR="005A1C20" w:rsidRPr="006A3920" w:rsidRDefault="005A1C20" w:rsidP="00725DB7">
      <w:pPr>
        <w:pStyle w:val="Zarkazkladnhotextu"/>
        <w:spacing w:before="120" w:line="240" w:lineRule="auto"/>
        <w:ind w:left="357" w:firstLine="357"/>
      </w:pPr>
      <w:r>
        <w:t>Nevyplnené políčka sa nechávajú prázdne, neškrtajú sa, ani sa do nich nevpisujú nuly alebo pomlčky</w:t>
      </w:r>
      <w:r w:rsidRPr="006A3920">
        <w:t>.</w:t>
      </w:r>
    </w:p>
    <w:p w:rsidR="00B83D60" w:rsidRDefault="00B83D60" w:rsidP="005A1C20">
      <w:pPr>
        <w:pStyle w:val="Nadpis3"/>
        <w:spacing w:before="360" w:after="0"/>
      </w:pPr>
      <w:r>
        <w:t>Pokyny pre vyplňovanie modulov výkazu</w:t>
      </w:r>
    </w:p>
    <w:p w:rsidR="00B8324F" w:rsidRPr="00F256BD" w:rsidRDefault="00B8324F" w:rsidP="005A1C20">
      <w:pPr>
        <w:spacing w:before="240" w:after="120"/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2104</w:t>
      </w:r>
      <w:r w:rsidRPr="00F256BD">
        <w:rPr>
          <w:b/>
          <w:bCs/>
          <w:sz w:val="24"/>
          <w:szCs w:val="24"/>
          <w:u w:val="single"/>
        </w:rPr>
        <w:t xml:space="preserve">. modul </w:t>
      </w:r>
      <w:r>
        <w:rPr>
          <w:b/>
          <w:bCs/>
          <w:sz w:val="24"/>
          <w:szCs w:val="24"/>
          <w:u w:val="single"/>
        </w:rPr>
        <w:t>–</w:t>
      </w:r>
      <w:r w:rsidRPr="00F256BD">
        <w:rPr>
          <w:b/>
          <w:bCs/>
          <w:sz w:val="24"/>
          <w:szCs w:val="24"/>
          <w:u w:val="single"/>
        </w:rPr>
        <w:t xml:space="preserve"> Prístroj</w:t>
      </w:r>
      <w:r>
        <w:rPr>
          <w:b/>
          <w:bCs/>
          <w:sz w:val="24"/>
          <w:szCs w:val="24"/>
          <w:u w:val="single"/>
        </w:rPr>
        <w:t>ové vybavenie</w:t>
      </w:r>
      <w:r w:rsidR="007E6015">
        <w:rPr>
          <w:b/>
          <w:bCs/>
          <w:sz w:val="24"/>
          <w:szCs w:val="24"/>
          <w:u w:val="single"/>
        </w:rPr>
        <w:t xml:space="preserve"> k 31.12.</w:t>
      </w:r>
    </w:p>
    <w:p w:rsidR="00B8324F" w:rsidRDefault="00B8324F" w:rsidP="00B8324F">
      <w:pPr>
        <w:tabs>
          <w:tab w:val="left" w:pos="709"/>
          <w:tab w:val="left" w:pos="3402"/>
        </w:tabs>
        <w:ind w:left="705" w:hanging="705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R01 - </w:t>
      </w:r>
      <w:r>
        <w:rPr>
          <w:b/>
          <w:bCs/>
          <w:sz w:val="24"/>
          <w:szCs w:val="24"/>
        </w:rPr>
        <w:tab/>
        <w:t>Rádiologické prístroje</w:t>
      </w:r>
      <w:r>
        <w:rPr>
          <w:sz w:val="24"/>
          <w:szCs w:val="24"/>
        </w:rPr>
        <w:t>: skiaskopické, skiagrafické, tomo lineárne prídatné, tomo lineárne mamografické, zubné, angiografické (jednorovinné, dvojrovinné, s D.S.A).</w:t>
      </w:r>
    </w:p>
    <w:p w:rsidR="00B83D60" w:rsidRPr="00F256BD" w:rsidRDefault="00AA3B7F" w:rsidP="005A1C20">
      <w:pPr>
        <w:spacing w:before="240"/>
        <w:jc w:val="both"/>
        <w:rPr>
          <w:b/>
          <w:bCs/>
          <w:sz w:val="24"/>
          <w:szCs w:val="24"/>
          <w:u w:val="single"/>
        </w:rPr>
      </w:pPr>
      <w:r w:rsidRPr="00F256BD">
        <w:rPr>
          <w:b/>
          <w:bCs/>
          <w:sz w:val="24"/>
          <w:szCs w:val="24"/>
          <w:u w:val="single"/>
        </w:rPr>
        <w:t>31</w:t>
      </w:r>
      <w:r w:rsidR="00200D27" w:rsidRPr="00F256BD">
        <w:rPr>
          <w:b/>
          <w:bCs/>
          <w:sz w:val="24"/>
          <w:szCs w:val="24"/>
          <w:u w:val="single"/>
        </w:rPr>
        <w:t>13</w:t>
      </w:r>
      <w:r w:rsidR="00B83D60" w:rsidRPr="00F256BD">
        <w:rPr>
          <w:b/>
          <w:bCs/>
          <w:sz w:val="24"/>
          <w:szCs w:val="24"/>
          <w:u w:val="single"/>
        </w:rPr>
        <w:t xml:space="preserve">. modul </w:t>
      </w:r>
      <w:r w:rsidRPr="00F256BD">
        <w:rPr>
          <w:b/>
          <w:bCs/>
          <w:sz w:val="24"/>
          <w:szCs w:val="24"/>
          <w:u w:val="single"/>
        </w:rPr>
        <w:t>– Rádiologické v</w:t>
      </w:r>
      <w:r w:rsidR="00B83D60" w:rsidRPr="00F256BD">
        <w:rPr>
          <w:b/>
          <w:bCs/>
          <w:sz w:val="24"/>
          <w:szCs w:val="24"/>
          <w:u w:val="single"/>
        </w:rPr>
        <w:t>yšetrenia</w:t>
      </w:r>
    </w:p>
    <w:p w:rsidR="00EE6F36" w:rsidRDefault="00EE6F36" w:rsidP="005A1C20">
      <w:pPr>
        <w:spacing w:before="120"/>
        <w:rPr>
          <w:sz w:val="24"/>
        </w:rPr>
      </w:pPr>
      <w:r w:rsidRPr="00932AC5">
        <w:rPr>
          <w:sz w:val="24"/>
          <w:u w:val="single"/>
        </w:rPr>
        <w:t>Vyšetrenie pacienta.</w:t>
      </w:r>
      <w:r w:rsidRPr="00932AC5">
        <w:rPr>
          <w:sz w:val="24"/>
        </w:rPr>
        <w:t xml:space="preserve"> Súbor výkonov u jedného pacienta, ktoré majú za cieľ stanoviť diagnózu alebo zhodnotiť zdravotný stav</w:t>
      </w:r>
      <w:r>
        <w:rPr>
          <w:sz w:val="24"/>
        </w:rPr>
        <w:t>.</w:t>
      </w:r>
    </w:p>
    <w:p w:rsidR="00507213" w:rsidRDefault="00507213" w:rsidP="005A1C20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Do kategórie 0 -18 ročných patria osoby, ktoré k </w:t>
      </w:r>
      <w:r w:rsidR="00C416B7">
        <w:rPr>
          <w:sz w:val="24"/>
          <w:szCs w:val="24"/>
        </w:rPr>
        <w:t xml:space="preserve">sledovanému dňu </w:t>
      </w:r>
      <w:r>
        <w:rPr>
          <w:sz w:val="24"/>
          <w:szCs w:val="24"/>
        </w:rPr>
        <w:t>dosiahli vek maximálne 18 rokov +364 dní (v priestupnom roku 365 dní).</w:t>
      </w:r>
    </w:p>
    <w:p w:rsidR="00507213" w:rsidRDefault="00507213" w:rsidP="005A1C20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Do kategórie 19+ ročných patria osoby, ktoré k </w:t>
      </w:r>
      <w:r w:rsidR="00C416B7">
        <w:rPr>
          <w:sz w:val="24"/>
          <w:szCs w:val="24"/>
        </w:rPr>
        <w:t xml:space="preserve">sledovanému dňu </w:t>
      </w:r>
      <w:r>
        <w:rPr>
          <w:sz w:val="24"/>
          <w:szCs w:val="24"/>
        </w:rPr>
        <w:t>dosiahli vek minimálne 19 rokov a viac.</w:t>
      </w:r>
    </w:p>
    <w:p w:rsidR="00F95CF0" w:rsidRPr="003A209D" w:rsidRDefault="00F95CF0" w:rsidP="00F95CF0">
      <w:pPr>
        <w:spacing w:before="120"/>
        <w:ind w:left="567" w:hanging="567"/>
        <w:jc w:val="both"/>
        <w:rPr>
          <w:b/>
          <w:i/>
          <w:sz w:val="24"/>
        </w:rPr>
      </w:pPr>
      <w:r w:rsidRPr="0021282E">
        <w:rPr>
          <w:i/>
          <w:sz w:val="24"/>
        </w:rPr>
        <w:t xml:space="preserve">Vek pacienta sa počíta ku dňu </w:t>
      </w:r>
      <w:r>
        <w:rPr>
          <w:i/>
          <w:sz w:val="24"/>
        </w:rPr>
        <w:t>vyšetrenia</w:t>
      </w:r>
      <w:r w:rsidRPr="0021282E">
        <w:rPr>
          <w:i/>
          <w:sz w:val="24"/>
        </w:rPr>
        <w:t>.</w:t>
      </w:r>
    </w:p>
    <w:p w:rsidR="009D6056" w:rsidRDefault="00507213" w:rsidP="005A1C20">
      <w:pPr>
        <w:spacing w:before="120"/>
        <w:ind w:left="720" w:hanging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S1 a S2 - </w:t>
      </w:r>
      <w:r w:rsidR="009D6056" w:rsidRPr="00507213">
        <w:rPr>
          <w:bCs/>
          <w:sz w:val="24"/>
          <w:szCs w:val="24"/>
        </w:rPr>
        <w:t>Ambulantný pacient</w:t>
      </w:r>
      <w:r w:rsidR="009D6056">
        <w:rPr>
          <w:b/>
          <w:bCs/>
          <w:sz w:val="24"/>
          <w:szCs w:val="24"/>
        </w:rPr>
        <w:t xml:space="preserve"> </w:t>
      </w:r>
      <w:r w:rsidR="009D6056">
        <w:rPr>
          <w:sz w:val="24"/>
          <w:szCs w:val="24"/>
        </w:rPr>
        <w:t xml:space="preserve">je  pacient poslaný z nelôžkovej  časti nemocnice, alebo </w:t>
      </w:r>
      <w:r w:rsidR="009D6056">
        <w:rPr>
          <w:sz w:val="24"/>
          <w:szCs w:val="24"/>
        </w:rPr>
        <w:br/>
        <w:t xml:space="preserve">z expektačnej jednotky, ak neležal na  pozorovaní dlhšie ako 6 hodín a po </w:t>
      </w:r>
      <w:r w:rsidR="009D6056">
        <w:rPr>
          <w:sz w:val="24"/>
          <w:szCs w:val="24"/>
        </w:rPr>
        <w:br/>
        <w:t>vyšetrení sa vrátil  späť do ambulantnej časti.</w:t>
      </w:r>
    </w:p>
    <w:p w:rsidR="009D6056" w:rsidRDefault="00507213" w:rsidP="005A1C20">
      <w:pPr>
        <w:spacing w:before="1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S3 a S4 - </w:t>
      </w:r>
      <w:r w:rsidR="009D6056" w:rsidRPr="00507213">
        <w:rPr>
          <w:bCs/>
          <w:sz w:val="24"/>
          <w:szCs w:val="24"/>
        </w:rPr>
        <w:t>Hospitalizovaný pacient</w:t>
      </w:r>
      <w:r w:rsidR="009D6056">
        <w:rPr>
          <w:sz w:val="24"/>
          <w:szCs w:val="24"/>
        </w:rPr>
        <w:t xml:space="preserve"> je pacient, ktorý leží na lôžkovom oddelení, alebo</w:t>
      </w:r>
      <w:r w:rsidR="009D6056">
        <w:rPr>
          <w:sz w:val="24"/>
          <w:szCs w:val="24"/>
        </w:rPr>
        <w:br/>
        <w:t xml:space="preserve"> </w:t>
      </w:r>
      <w:r w:rsidR="009D6056">
        <w:rPr>
          <w:sz w:val="24"/>
          <w:szCs w:val="24"/>
        </w:rPr>
        <w:tab/>
        <w:t>bol prijatý na expektačnú  jednotku na dlhšie ako 6 hodín.</w:t>
      </w:r>
    </w:p>
    <w:p w:rsidR="00176521" w:rsidRPr="00495F73" w:rsidRDefault="00176521" w:rsidP="00176521">
      <w:pPr>
        <w:spacing w:before="120"/>
        <w:ind w:left="720" w:hanging="720"/>
        <w:rPr>
          <w:bCs/>
          <w:sz w:val="24"/>
          <w:szCs w:val="24"/>
        </w:rPr>
      </w:pPr>
      <w:r w:rsidRPr="00495F73">
        <w:rPr>
          <w:b/>
          <w:bCs/>
          <w:sz w:val="24"/>
          <w:szCs w:val="24"/>
        </w:rPr>
        <w:t>R01 -</w:t>
      </w:r>
      <w:r w:rsidRPr="00495F73">
        <w:rPr>
          <w:b/>
          <w:bCs/>
          <w:sz w:val="24"/>
          <w:szCs w:val="24"/>
        </w:rPr>
        <w:tab/>
      </w:r>
      <w:r w:rsidRPr="00495F73">
        <w:rPr>
          <w:bCs/>
          <w:sz w:val="24"/>
          <w:szCs w:val="24"/>
        </w:rPr>
        <w:t>Všetky skiaskopické vyšetrenia spolu</w:t>
      </w:r>
    </w:p>
    <w:p w:rsidR="00B83D60" w:rsidRPr="00495F73" w:rsidRDefault="00B83D60" w:rsidP="005A1C20">
      <w:pPr>
        <w:spacing w:before="120"/>
        <w:ind w:left="720" w:hanging="720"/>
        <w:rPr>
          <w:sz w:val="24"/>
          <w:szCs w:val="24"/>
        </w:rPr>
      </w:pPr>
      <w:r w:rsidRPr="00495F73">
        <w:rPr>
          <w:b/>
          <w:bCs/>
          <w:sz w:val="24"/>
          <w:szCs w:val="24"/>
        </w:rPr>
        <w:t>R0</w:t>
      </w:r>
      <w:r w:rsidR="009D6056" w:rsidRPr="00495F73">
        <w:rPr>
          <w:b/>
          <w:bCs/>
          <w:sz w:val="24"/>
          <w:szCs w:val="24"/>
        </w:rPr>
        <w:t>2</w:t>
      </w:r>
      <w:r w:rsidRPr="00495F73">
        <w:rPr>
          <w:b/>
          <w:bCs/>
          <w:sz w:val="24"/>
          <w:szCs w:val="24"/>
        </w:rPr>
        <w:t xml:space="preserve"> -</w:t>
      </w:r>
      <w:r w:rsidRPr="00495F73">
        <w:rPr>
          <w:b/>
          <w:bCs/>
          <w:sz w:val="24"/>
          <w:szCs w:val="24"/>
        </w:rPr>
        <w:tab/>
      </w:r>
      <w:r w:rsidRPr="00495F73">
        <w:rPr>
          <w:sz w:val="24"/>
          <w:szCs w:val="24"/>
        </w:rPr>
        <w:t>cielené vyšetrenie ezofagu = 1 vyšetrenie</w:t>
      </w:r>
      <w:r w:rsidRPr="00495F73">
        <w:rPr>
          <w:sz w:val="24"/>
          <w:szCs w:val="24"/>
        </w:rPr>
        <w:br/>
        <w:t>vyšetrenie gastroduodena = 1 vyšetrenie</w:t>
      </w:r>
      <w:r w:rsidRPr="00495F73">
        <w:rPr>
          <w:sz w:val="24"/>
          <w:szCs w:val="24"/>
        </w:rPr>
        <w:br/>
        <w:t>irigoskopia, grafia = 1 vyšetrenie</w:t>
      </w:r>
    </w:p>
    <w:p w:rsidR="00176521" w:rsidRPr="00495F73" w:rsidRDefault="00176521" w:rsidP="00176521">
      <w:pPr>
        <w:spacing w:before="120"/>
        <w:ind w:left="720" w:hanging="720"/>
        <w:rPr>
          <w:bCs/>
          <w:sz w:val="24"/>
          <w:szCs w:val="24"/>
        </w:rPr>
      </w:pPr>
      <w:r w:rsidRPr="00495F73">
        <w:rPr>
          <w:b/>
          <w:bCs/>
          <w:sz w:val="24"/>
          <w:szCs w:val="24"/>
        </w:rPr>
        <w:t xml:space="preserve">R03 - </w:t>
      </w:r>
      <w:r w:rsidRPr="00495F73">
        <w:rPr>
          <w:b/>
          <w:bCs/>
          <w:sz w:val="24"/>
          <w:szCs w:val="24"/>
        </w:rPr>
        <w:tab/>
      </w:r>
      <w:r w:rsidRPr="00CF792C">
        <w:rPr>
          <w:bCs/>
          <w:sz w:val="24"/>
          <w:szCs w:val="24"/>
        </w:rPr>
        <w:t>Všetky</w:t>
      </w:r>
      <w:r w:rsidRPr="00495F73">
        <w:rPr>
          <w:bCs/>
          <w:sz w:val="24"/>
          <w:szCs w:val="24"/>
        </w:rPr>
        <w:t xml:space="preserve"> skiagrafické vyšetrenia a ďalšie špeciálne vyšetrenia </w:t>
      </w:r>
      <w:r w:rsidRPr="00CF792C">
        <w:rPr>
          <w:bCs/>
          <w:sz w:val="24"/>
          <w:szCs w:val="24"/>
        </w:rPr>
        <w:t>vrátane vyšetrení v riadkoch</w:t>
      </w:r>
      <w:r w:rsidRPr="00495F73">
        <w:rPr>
          <w:bCs/>
          <w:sz w:val="24"/>
          <w:szCs w:val="24"/>
        </w:rPr>
        <w:t xml:space="preserve"> R04 </w:t>
      </w:r>
      <w:r w:rsidR="00495F73" w:rsidRPr="00495F73">
        <w:rPr>
          <w:bCs/>
          <w:sz w:val="24"/>
          <w:szCs w:val="24"/>
        </w:rPr>
        <w:t>až</w:t>
      </w:r>
      <w:r w:rsidRPr="00495F73">
        <w:rPr>
          <w:bCs/>
          <w:sz w:val="24"/>
          <w:szCs w:val="24"/>
        </w:rPr>
        <w:t xml:space="preserve"> R09 a</w:t>
      </w:r>
      <w:r w:rsidR="00495F73" w:rsidRPr="00495F73">
        <w:rPr>
          <w:bCs/>
          <w:sz w:val="24"/>
          <w:szCs w:val="24"/>
        </w:rPr>
        <w:t xml:space="preserve"> v </w:t>
      </w:r>
      <w:r w:rsidRPr="00495F73">
        <w:rPr>
          <w:bCs/>
          <w:sz w:val="24"/>
          <w:szCs w:val="24"/>
        </w:rPr>
        <w:t>riadko</w:t>
      </w:r>
      <w:r w:rsidR="00495F73" w:rsidRPr="00495F73">
        <w:rPr>
          <w:bCs/>
          <w:sz w:val="24"/>
          <w:szCs w:val="24"/>
        </w:rPr>
        <w:t>ch</w:t>
      </w:r>
      <w:r w:rsidRPr="00495F73">
        <w:rPr>
          <w:bCs/>
          <w:sz w:val="24"/>
          <w:szCs w:val="24"/>
        </w:rPr>
        <w:t xml:space="preserve"> R11 </w:t>
      </w:r>
      <w:r w:rsidR="00495F73" w:rsidRPr="00495F73">
        <w:rPr>
          <w:bCs/>
          <w:sz w:val="24"/>
          <w:szCs w:val="24"/>
        </w:rPr>
        <w:t>až</w:t>
      </w:r>
      <w:r w:rsidRPr="00495F73">
        <w:rPr>
          <w:bCs/>
          <w:sz w:val="24"/>
          <w:szCs w:val="24"/>
        </w:rPr>
        <w:t xml:space="preserve"> R16.</w:t>
      </w:r>
    </w:p>
    <w:p w:rsidR="00B83D60" w:rsidRPr="00495F73" w:rsidRDefault="00B83D60" w:rsidP="005A1C20">
      <w:pPr>
        <w:spacing w:before="120"/>
        <w:jc w:val="both"/>
        <w:rPr>
          <w:sz w:val="24"/>
          <w:szCs w:val="24"/>
        </w:rPr>
      </w:pPr>
      <w:r w:rsidRPr="00495F73">
        <w:rPr>
          <w:b/>
          <w:bCs/>
          <w:sz w:val="24"/>
          <w:szCs w:val="24"/>
        </w:rPr>
        <w:t>R0</w:t>
      </w:r>
      <w:r w:rsidR="009D6056" w:rsidRPr="00495F73">
        <w:rPr>
          <w:b/>
          <w:bCs/>
          <w:sz w:val="24"/>
          <w:szCs w:val="24"/>
        </w:rPr>
        <w:t>4</w:t>
      </w:r>
      <w:r w:rsidRPr="00495F73">
        <w:rPr>
          <w:b/>
          <w:bCs/>
          <w:sz w:val="24"/>
          <w:szCs w:val="24"/>
        </w:rPr>
        <w:t xml:space="preserve"> -</w:t>
      </w:r>
      <w:r w:rsidRPr="00495F73">
        <w:rPr>
          <w:b/>
          <w:bCs/>
          <w:sz w:val="24"/>
          <w:szCs w:val="24"/>
        </w:rPr>
        <w:tab/>
      </w:r>
      <w:r w:rsidRPr="00495F73">
        <w:rPr>
          <w:sz w:val="24"/>
          <w:szCs w:val="24"/>
        </w:rPr>
        <w:t>Periférne, končatinové, brušné, pľúcne, mozgové a ostatné (ang</w:t>
      </w:r>
      <w:r w:rsidR="005C10DA" w:rsidRPr="00495F73">
        <w:rPr>
          <w:sz w:val="24"/>
          <w:szCs w:val="24"/>
        </w:rPr>
        <w:t>io</w:t>
      </w:r>
      <w:r w:rsidRPr="00495F73">
        <w:rPr>
          <w:sz w:val="24"/>
          <w:szCs w:val="24"/>
        </w:rPr>
        <w:t>kardiografie,</w:t>
      </w:r>
      <w:r w:rsidRPr="00495F73">
        <w:rPr>
          <w:sz w:val="24"/>
          <w:szCs w:val="24"/>
        </w:rPr>
        <w:br/>
        <w:t xml:space="preserve"> </w:t>
      </w:r>
      <w:r w:rsidRPr="00495F73">
        <w:rPr>
          <w:sz w:val="24"/>
          <w:szCs w:val="24"/>
        </w:rPr>
        <w:tab/>
        <w:t>koronarografie, katetrizácie srdca).</w:t>
      </w:r>
    </w:p>
    <w:p w:rsidR="00B83D60" w:rsidRPr="00495F73" w:rsidRDefault="00B83D60" w:rsidP="00725DB7">
      <w:pPr>
        <w:spacing w:before="120"/>
        <w:rPr>
          <w:sz w:val="24"/>
          <w:szCs w:val="24"/>
        </w:rPr>
      </w:pPr>
      <w:r w:rsidRPr="00495F73">
        <w:rPr>
          <w:b/>
          <w:bCs/>
          <w:sz w:val="24"/>
          <w:szCs w:val="24"/>
        </w:rPr>
        <w:t>R0</w:t>
      </w:r>
      <w:r w:rsidR="00902F50" w:rsidRPr="00495F73">
        <w:rPr>
          <w:b/>
          <w:bCs/>
          <w:sz w:val="24"/>
          <w:szCs w:val="24"/>
        </w:rPr>
        <w:t>5</w:t>
      </w:r>
      <w:r w:rsidRPr="00495F73">
        <w:rPr>
          <w:b/>
          <w:bCs/>
          <w:sz w:val="24"/>
          <w:szCs w:val="24"/>
        </w:rPr>
        <w:t xml:space="preserve"> -</w:t>
      </w:r>
      <w:r w:rsidRPr="00495F73">
        <w:rPr>
          <w:b/>
          <w:bCs/>
          <w:sz w:val="24"/>
          <w:szCs w:val="24"/>
        </w:rPr>
        <w:tab/>
      </w:r>
      <w:r w:rsidRPr="00495F73">
        <w:rPr>
          <w:sz w:val="24"/>
          <w:szCs w:val="24"/>
        </w:rPr>
        <w:t>Pľúcne, mimopľúcne.</w:t>
      </w:r>
    </w:p>
    <w:p w:rsidR="00B83D60" w:rsidRPr="00495F73" w:rsidRDefault="00902F50" w:rsidP="005A1C20">
      <w:pPr>
        <w:spacing w:before="120"/>
        <w:jc w:val="both"/>
        <w:rPr>
          <w:sz w:val="24"/>
          <w:szCs w:val="24"/>
        </w:rPr>
      </w:pPr>
      <w:r w:rsidRPr="00495F73">
        <w:rPr>
          <w:b/>
          <w:bCs/>
          <w:sz w:val="24"/>
          <w:szCs w:val="24"/>
        </w:rPr>
        <w:t>R08</w:t>
      </w:r>
      <w:r w:rsidR="00B83D60" w:rsidRPr="00495F73">
        <w:rPr>
          <w:b/>
          <w:bCs/>
          <w:sz w:val="24"/>
          <w:szCs w:val="24"/>
        </w:rPr>
        <w:t xml:space="preserve"> -</w:t>
      </w:r>
      <w:r w:rsidR="00B83D60" w:rsidRPr="00495F73">
        <w:rPr>
          <w:b/>
          <w:bCs/>
          <w:sz w:val="24"/>
          <w:szCs w:val="24"/>
        </w:rPr>
        <w:tab/>
      </w:r>
      <w:r w:rsidR="00B83D60" w:rsidRPr="00495F73">
        <w:rPr>
          <w:sz w:val="24"/>
          <w:szCs w:val="24"/>
        </w:rPr>
        <w:t>ERCP, PTC, PEG, ventrikulografie, arthrografie, špeciálne projekcie lebky,</w:t>
      </w:r>
      <w:r w:rsidR="00B83D60" w:rsidRPr="00495F73">
        <w:rPr>
          <w:sz w:val="24"/>
          <w:szCs w:val="24"/>
        </w:rPr>
        <w:br/>
      </w:r>
      <w:r w:rsidR="00B83D60" w:rsidRPr="00495F73">
        <w:rPr>
          <w:sz w:val="24"/>
          <w:szCs w:val="24"/>
        </w:rPr>
        <w:tab/>
        <w:t>očné kanáliky, špeciálne projekcie chrbtice.</w:t>
      </w:r>
    </w:p>
    <w:p w:rsidR="00B83D60" w:rsidRDefault="00B83D60" w:rsidP="005A1C20">
      <w:pPr>
        <w:spacing w:before="120"/>
        <w:rPr>
          <w:sz w:val="24"/>
          <w:szCs w:val="24"/>
        </w:rPr>
      </w:pPr>
      <w:r w:rsidRPr="00495F73">
        <w:rPr>
          <w:b/>
          <w:bCs/>
          <w:sz w:val="24"/>
          <w:szCs w:val="24"/>
        </w:rPr>
        <w:t>R1</w:t>
      </w:r>
      <w:r w:rsidR="00507213" w:rsidRPr="00495F73">
        <w:rPr>
          <w:b/>
          <w:bCs/>
          <w:sz w:val="24"/>
          <w:szCs w:val="24"/>
        </w:rPr>
        <w:t>5</w:t>
      </w:r>
      <w:r w:rsidRPr="00495F73">
        <w:rPr>
          <w:b/>
          <w:bCs/>
          <w:sz w:val="24"/>
          <w:szCs w:val="24"/>
        </w:rPr>
        <w:t xml:space="preserve"> -</w:t>
      </w:r>
      <w:r w:rsidRPr="00495F73">
        <w:rPr>
          <w:b/>
          <w:bCs/>
          <w:sz w:val="24"/>
          <w:szCs w:val="24"/>
        </w:rPr>
        <w:tab/>
      </w:r>
      <w:r w:rsidRPr="00495F73">
        <w:rPr>
          <w:sz w:val="24"/>
          <w:szCs w:val="24"/>
        </w:rPr>
        <w:t>Vykazovať aj výkony "EL".</w:t>
      </w:r>
    </w:p>
    <w:p w:rsidR="00F95CF0" w:rsidRPr="00495F73" w:rsidRDefault="00F95CF0" w:rsidP="005A1C20">
      <w:pPr>
        <w:spacing w:before="120"/>
        <w:rPr>
          <w:sz w:val="24"/>
          <w:szCs w:val="24"/>
        </w:rPr>
      </w:pPr>
    </w:p>
    <w:p w:rsidR="00B8324F" w:rsidRPr="00495F73" w:rsidRDefault="00B8324F" w:rsidP="005A1C20">
      <w:pPr>
        <w:spacing w:before="240"/>
        <w:jc w:val="both"/>
        <w:rPr>
          <w:b/>
          <w:bCs/>
          <w:sz w:val="24"/>
          <w:szCs w:val="24"/>
          <w:u w:val="single"/>
        </w:rPr>
      </w:pPr>
      <w:r w:rsidRPr="00495F73">
        <w:rPr>
          <w:b/>
          <w:bCs/>
          <w:sz w:val="24"/>
          <w:szCs w:val="24"/>
          <w:u w:val="single"/>
        </w:rPr>
        <w:lastRenderedPageBreak/>
        <w:t>4303. modul - Spotreba filmového materiálu a chemikálií</w:t>
      </w:r>
    </w:p>
    <w:p w:rsidR="00B8324F" w:rsidRPr="00495F73" w:rsidRDefault="00B8324F" w:rsidP="00B8324F">
      <w:pPr>
        <w:spacing w:before="120"/>
        <w:jc w:val="both"/>
        <w:rPr>
          <w:sz w:val="24"/>
          <w:szCs w:val="24"/>
        </w:rPr>
      </w:pPr>
      <w:r w:rsidRPr="00495F73">
        <w:rPr>
          <w:b/>
          <w:bCs/>
          <w:sz w:val="24"/>
          <w:szCs w:val="24"/>
        </w:rPr>
        <w:t>R01 -</w:t>
      </w:r>
      <w:r w:rsidRPr="00495F73">
        <w:rPr>
          <w:b/>
          <w:bCs/>
          <w:sz w:val="24"/>
          <w:szCs w:val="24"/>
        </w:rPr>
        <w:tab/>
      </w:r>
      <w:r w:rsidRPr="00495F73">
        <w:rPr>
          <w:sz w:val="24"/>
          <w:szCs w:val="24"/>
        </w:rPr>
        <w:t>Celková spotreba rtg materiálu v m</w:t>
      </w:r>
      <w:r w:rsidRPr="00495F73">
        <w:rPr>
          <w:position w:val="6"/>
          <w:sz w:val="24"/>
          <w:szCs w:val="24"/>
        </w:rPr>
        <w:t>2</w:t>
      </w:r>
      <w:r w:rsidRPr="00495F73">
        <w:rPr>
          <w:sz w:val="24"/>
          <w:szCs w:val="24"/>
        </w:rPr>
        <w:t>.</w:t>
      </w:r>
    </w:p>
    <w:p w:rsidR="00176521" w:rsidRPr="00495F73" w:rsidRDefault="00176521" w:rsidP="00176521">
      <w:pPr>
        <w:jc w:val="both"/>
        <w:rPr>
          <w:sz w:val="24"/>
          <w:szCs w:val="24"/>
        </w:rPr>
      </w:pPr>
      <w:r w:rsidRPr="00495F73">
        <w:rPr>
          <w:b/>
          <w:bCs/>
          <w:sz w:val="24"/>
          <w:szCs w:val="24"/>
        </w:rPr>
        <w:t>R02 -</w:t>
      </w:r>
      <w:r w:rsidRPr="00495F73">
        <w:rPr>
          <w:b/>
          <w:bCs/>
          <w:sz w:val="24"/>
          <w:szCs w:val="24"/>
        </w:rPr>
        <w:tab/>
      </w:r>
      <w:r w:rsidRPr="00495F73">
        <w:rPr>
          <w:sz w:val="24"/>
          <w:szCs w:val="24"/>
        </w:rPr>
        <w:t>Celková spotreba vývojky v litroch.</w:t>
      </w:r>
    </w:p>
    <w:p w:rsidR="00176521" w:rsidRPr="00495F73" w:rsidRDefault="00176521" w:rsidP="00176521">
      <w:pPr>
        <w:jc w:val="both"/>
        <w:rPr>
          <w:sz w:val="24"/>
          <w:szCs w:val="24"/>
        </w:rPr>
      </w:pPr>
      <w:r w:rsidRPr="00495F73">
        <w:rPr>
          <w:b/>
          <w:bCs/>
          <w:sz w:val="24"/>
          <w:szCs w:val="24"/>
        </w:rPr>
        <w:t>R03 -</w:t>
      </w:r>
      <w:r w:rsidRPr="00495F73">
        <w:rPr>
          <w:b/>
          <w:bCs/>
          <w:sz w:val="24"/>
          <w:szCs w:val="24"/>
        </w:rPr>
        <w:tab/>
      </w:r>
      <w:r w:rsidRPr="00495F73">
        <w:rPr>
          <w:sz w:val="24"/>
          <w:szCs w:val="24"/>
        </w:rPr>
        <w:t>Celková spotreba ustaľovača v litroch</w:t>
      </w:r>
    </w:p>
    <w:p w:rsidR="00EC7394" w:rsidRDefault="00EC7394" w:rsidP="00F95CF0">
      <w:pPr>
        <w:spacing w:before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Vnútrovýkazové väzby</w:t>
      </w:r>
    </w:p>
    <w:p w:rsidR="00EC7394" w:rsidRDefault="00EC7394" w:rsidP="00EC7394">
      <w:pPr>
        <w:spacing w:before="1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3113.modul</w:t>
      </w:r>
    </w:p>
    <w:p w:rsidR="00EC7394" w:rsidRDefault="00EC7394" w:rsidP="00EC7394">
      <w:pPr>
        <w:spacing w:before="12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Platí pre S1 až S4</w:t>
      </w:r>
    </w:p>
    <w:p w:rsidR="00725DB7" w:rsidRPr="00495F73" w:rsidRDefault="00725DB7" w:rsidP="00725DB7">
      <w:pPr>
        <w:jc w:val="both"/>
        <w:rPr>
          <w:rFonts w:ascii="Symbol" w:hAnsi="Symbol"/>
          <w:sz w:val="24"/>
          <w:szCs w:val="24"/>
        </w:rPr>
      </w:pPr>
      <w:r w:rsidRPr="00495F73">
        <w:rPr>
          <w:sz w:val="24"/>
          <w:szCs w:val="24"/>
        </w:rPr>
        <w:t xml:space="preserve">R01 </w:t>
      </w:r>
      <w:r w:rsidRPr="00495F73">
        <w:rPr>
          <w:rFonts w:ascii="Symbol" w:hAnsi="Symbol"/>
          <w:sz w:val="24"/>
          <w:szCs w:val="24"/>
        </w:rPr>
        <w:t></w:t>
      </w:r>
      <w:r w:rsidRPr="00495F73">
        <w:rPr>
          <w:rFonts w:ascii="Symbol" w:hAnsi="Symbol"/>
          <w:sz w:val="24"/>
          <w:szCs w:val="24"/>
        </w:rPr>
        <w:t></w:t>
      </w:r>
      <w:r w:rsidRPr="00495F73">
        <w:rPr>
          <w:sz w:val="24"/>
          <w:szCs w:val="24"/>
        </w:rPr>
        <w:t>R0</w:t>
      </w:r>
      <w:r w:rsidR="00176521" w:rsidRPr="00495F73">
        <w:rPr>
          <w:sz w:val="24"/>
          <w:szCs w:val="24"/>
        </w:rPr>
        <w:t>2</w:t>
      </w:r>
    </w:p>
    <w:p w:rsidR="00EC7394" w:rsidRPr="001847C7" w:rsidRDefault="00EC7394" w:rsidP="00EC7394">
      <w:pPr>
        <w:jc w:val="both"/>
        <w:rPr>
          <w:sz w:val="24"/>
          <w:szCs w:val="24"/>
        </w:rPr>
      </w:pPr>
      <w:r w:rsidRPr="001847C7">
        <w:rPr>
          <w:sz w:val="24"/>
          <w:szCs w:val="24"/>
        </w:rPr>
        <w:t>R0</w:t>
      </w:r>
      <w:r>
        <w:rPr>
          <w:sz w:val="24"/>
          <w:szCs w:val="24"/>
        </w:rPr>
        <w:t>3</w:t>
      </w:r>
      <w:r w:rsidRPr="001847C7">
        <w:rPr>
          <w:sz w:val="24"/>
          <w:szCs w:val="24"/>
        </w:rPr>
        <w:t xml:space="preserve"> </w:t>
      </w:r>
      <w:r w:rsidRPr="001847C7">
        <w:rPr>
          <w:rFonts w:ascii="Symbol" w:hAnsi="Symbol"/>
          <w:sz w:val="24"/>
          <w:szCs w:val="24"/>
        </w:rPr>
        <w:t></w:t>
      </w:r>
      <w:r w:rsidRPr="001847C7">
        <w:rPr>
          <w:sz w:val="24"/>
          <w:szCs w:val="24"/>
        </w:rPr>
        <w:t xml:space="preserve"> R0</w:t>
      </w:r>
      <w:r>
        <w:rPr>
          <w:sz w:val="24"/>
          <w:szCs w:val="24"/>
        </w:rPr>
        <w:t>4 až R09</w:t>
      </w:r>
      <w:r w:rsidRPr="001847C7">
        <w:rPr>
          <w:sz w:val="24"/>
          <w:szCs w:val="24"/>
        </w:rPr>
        <w:t xml:space="preserve"> + R1</w:t>
      </w:r>
      <w:r>
        <w:rPr>
          <w:sz w:val="24"/>
          <w:szCs w:val="24"/>
        </w:rPr>
        <w:t>1</w:t>
      </w:r>
      <w:r w:rsidRPr="001847C7">
        <w:rPr>
          <w:sz w:val="24"/>
          <w:szCs w:val="24"/>
        </w:rPr>
        <w:t xml:space="preserve"> až R</w:t>
      </w:r>
      <w:r>
        <w:rPr>
          <w:sz w:val="24"/>
          <w:szCs w:val="24"/>
        </w:rPr>
        <w:t>16</w:t>
      </w:r>
    </w:p>
    <w:p w:rsidR="00EC7394" w:rsidRPr="001847C7" w:rsidRDefault="00EC7394" w:rsidP="00EC7394">
      <w:pPr>
        <w:jc w:val="both"/>
        <w:rPr>
          <w:rFonts w:ascii="Symbol" w:hAnsi="Symbol"/>
          <w:sz w:val="24"/>
          <w:szCs w:val="24"/>
        </w:rPr>
      </w:pPr>
      <w:r w:rsidRPr="001847C7">
        <w:rPr>
          <w:sz w:val="24"/>
          <w:szCs w:val="24"/>
        </w:rPr>
        <w:t>R</w:t>
      </w:r>
      <w:r>
        <w:rPr>
          <w:sz w:val="24"/>
          <w:szCs w:val="24"/>
        </w:rPr>
        <w:t>09</w:t>
      </w:r>
      <w:r w:rsidRPr="001847C7">
        <w:rPr>
          <w:sz w:val="24"/>
          <w:szCs w:val="24"/>
        </w:rPr>
        <w:t xml:space="preserve"> </w:t>
      </w:r>
      <w:r w:rsidRPr="001847C7">
        <w:rPr>
          <w:rFonts w:ascii="Symbol" w:hAnsi="Symbol"/>
          <w:sz w:val="24"/>
          <w:szCs w:val="24"/>
        </w:rPr>
        <w:t></w:t>
      </w:r>
      <w:r w:rsidRPr="001847C7">
        <w:rPr>
          <w:rFonts w:ascii="Symbol" w:hAnsi="Symbol"/>
          <w:sz w:val="24"/>
          <w:szCs w:val="24"/>
        </w:rPr>
        <w:t></w:t>
      </w:r>
      <w:r w:rsidRPr="001847C7">
        <w:rPr>
          <w:sz w:val="24"/>
          <w:szCs w:val="24"/>
        </w:rPr>
        <w:t>R</w:t>
      </w:r>
      <w:r w:rsidRPr="001847C7">
        <w:rPr>
          <w:rFonts w:ascii="Symbol" w:hAnsi="Symbol"/>
          <w:sz w:val="24"/>
          <w:szCs w:val="24"/>
        </w:rPr>
        <w:t></w:t>
      </w:r>
      <w:r>
        <w:rPr>
          <w:rFonts w:ascii="Symbol" w:hAnsi="Symbol"/>
          <w:sz w:val="24"/>
          <w:szCs w:val="24"/>
        </w:rPr>
        <w:t></w:t>
      </w:r>
    </w:p>
    <w:p w:rsidR="00B83D60" w:rsidRDefault="00B83D60" w:rsidP="00F95CF0">
      <w:pPr>
        <w:pStyle w:val="Nadpis7"/>
        <w:spacing w:before="360"/>
      </w:pPr>
      <w:r>
        <w:t>Vysvetlivky</w:t>
      </w:r>
    </w:p>
    <w:p w:rsidR="00B83D60" w:rsidRDefault="004C2DC1">
      <w:pPr>
        <w:pStyle w:val="BodyText21"/>
      </w:pPr>
      <w:r w:rsidRPr="003D4701">
        <w:t xml:space="preserve">Sledujú sa </w:t>
      </w:r>
      <w:r w:rsidR="00B83D60" w:rsidRPr="003D4701">
        <w:t>všetky</w:t>
      </w:r>
      <w:r w:rsidR="00B83D60">
        <w:t xml:space="preserve"> skiaskopické a skiagrafické vyšetrenia, bez ohľadu na počet vyšetrených pacientov. To znamená, že v prípade, keď sú u jedného pacienta vykonané dve, alebo viac vyšetrení súčasne (napr.  skiaskopia i skiagrafia hrudníka, žalúdka a podobne), započíta  sa každé vyšetrenie zvlášť.  Napr.: Ak sa vyšetrenie tráviacej rúry skladá z podrobného vyšetrenia pažeráka, žalúdka, tenkého a hrubého čreva, ide o 8  vyšetrení. Ak sa vykoná podrobné skiaskopicko-skiagrafické vyšetrenie len niektorého modulu tráviacej rúry a ostatné len orientačne, ide o 2 vyšetrenia.</w:t>
      </w:r>
    </w:p>
    <w:p w:rsidR="00B83D60" w:rsidRDefault="00B83D60">
      <w:pPr>
        <w:spacing w:before="1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Vyšetrenie pľúc a srdca - </w:t>
      </w:r>
      <w:r>
        <w:rPr>
          <w:sz w:val="24"/>
          <w:szCs w:val="24"/>
        </w:rPr>
        <w:t>jedno vyšetrenie skiaskopi</w:t>
      </w:r>
      <w:r w:rsidR="00AA3B7F">
        <w:rPr>
          <w:sz w:val="24"/>
          <w:szCs w:val="24"/>
        </w:rPr>
        <w:t xml:space="preserve">cké </w:t>
      </w:r>
      <w:r>
        <w:rPr>
          <w:sz w:val="24"/>
          <w:szCs w:val="24"/>
        </w:rPr>
        <w:t xml:space="preserve"> alebo skiagrafické.</w:t>
      </w:r>
    </w:p>
    <w:p w:rsidR="00B83D60" w:rsidRDefault="00B83D60">
      <w:pPr>
        <w:pStyle w:val="Nadpis2"/>
        <w:tabs>
          <w:tab w:val="left" w:pos="1701"/>
        </w:tabs>
        <w:spacing w:after="0"/>
      </w:pPr>
      <w:r>
        <w:t xml:space="preserve">1 CT a MR vyšetrenie </w:t>
      </w:r>
    </w:p>
    <w:p w:rsidR="00AA3B7F" w:rsidRDefault="00B83D60" w:rsidP="00AA3B7F">
      <w:pPr>
        <w:tabs>
          <w:tab w:val="left" w:pos="1701"/>
        </w:tabs>
        <w:spacing w:before="120"/>
        <w:ind w:left="851" w:hanging="851"/>
        <w:rPr>
          <w:sz w:val="24"/>
          <w:szCs w:val="24"/>
        </w:rPr>
      </w:pPr>
      <w:r>
        <w:rPr>
          <w:sz w:val="24"/>
          <w:szCs w:val="24"/>
        </w:rPr>
        <w:tab/>
        <w:t>- oblasť obličaja</w:t>
      </w:r>
      <w:r>
        <w:rPr>
          <w:sz w:val="24"/>
          <w:szCs w:val="24"/>
        </w:rPr>
        <w:br/>
        <w:t>- oblasť mozgu</w:t>
      </w:r>
      <w:r>
        <w:rPr>
          <w:sz w:val="24"/>
          <w:szCs w:val="24"/>
        </w:rPr>
        <w:br/>
        <w:t>- oblasť krku</w:t>
      </w:r>
      <w:r>
        <w:rPr>
          <w:sz w:val="24"/>
          <w:szCs w:val="24"/>
        </w:rPr>
        <w:br/>
        <w:t>- oblasť hrudníka</w:t>
      </w:r>
      <w:r>
        <w:rPr>
          <w:sz w:val="24"/>
          <w:szCs w:val="24"/>
        </w:rPr>
        <w:br/>
        <w:t>- oblasť brucha a retroperitonea</w:t>
      </w:r>
      <w:r>
        <w:rPr>
          <w:sz w:val="24"/>
          <w:szCs w:val="24"/>
        </w:rPr>
        <w:br/>
        <w:t>- oblasť malej panv</w:t>
      </w:r>
      <w:r w:rsidR="00322BEF">
        <w:rPr>
          <w:sz w:val="24"/>
          <w:szCs w:val="24"/>
        </w:rPr>
        <w:t>e</w:t>
      </w:r>
      <w:r w:rsidR="00322BEF">
        <w:rPr>
          <w:sz w:val="24"/>
          <w:szCs w:val="24"/>
        </w:rPr>
        <w:br/>
        <w:t>- oblasť chrbtice</w:t>
      </w:r>
      <w:r w:rsidR="00322BEF">
        <w:rPr>
          <w:sz w:val="24"/>
          <w:szCs w:val="24"/>
        </w:rPr>
        <w:br/>
        <w:t xml:space="preserve">- </w:t>
      </w:r>
      <w:r w:rsidR="00AA3B7F">
        <w:rPr>
          <w:sz w:val="24"/>
          <w:szCs w:val="24"/>
        </w:rPr>
        <w:t xml:space="preserve"> </w:t>
      </w:r>
      <w:r w:rsidR="00322BEF">
        <w:rPr>
          <w:sz w:val="24"/>
          <w:szCs w:val="24"/>
        </w:rPr>
        <w:t>končatín</w:t>
      </w:r>
    </w:p>
    <w:p w:rsidR="00B83D60" w:rsidRPr="00AA3B7F" w:rsidRDefault="00B83D60" w:rsidP="00AA3B7F">
      <w:pPr>
        <w:tabs>
          <w:tab w:val="left" w:pos="1701"/>
        </w:tabs>
        <w:spacing w:before="120"/>
        <w:ind w:left="851" w:hanging="851"/>
        <w:rPr>
          <w:b/>
          <w:sz w:val="24"/>
          <w:szCs w:val="24"/>
        </w:rPr>
      </w:pPr>
      <w:r w:rsidRPr="00AA3B7F">
        <w:rPr>
          <w:b/>
          <w:sz w:val="24"/>
          <w:szCs w:val="24"/>
        </w:rPr>
        <w:t>pričom NATIVNE vyšetrenie a POSTKONTRASTNÉ vyšetrenie = 1 vyšetrenie</w:t>
      </w:r>
    </w:p>
    <w:p w:rsidR="00B83D60" w:rsidRDefault="00B83D60">
      <w:pPr>
        <w:spacing w:before="12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1 UZ vyšetrenie </w:t>
      </w:r>
      <w:r>
        <w:rPr>
          <w:sz w:val="24"/>
          <w:szCs w:val="24"/>
        </w:rPr>
        <w:t>= 1 orgán</w:t>
      </w:r>
    </w:p>
    <w:p w:rsidR="00B83D60" w:rsidRDefault="00B83D60">
      <w:pPr>
        <w:spacing w:before="120"/>
        <w:ind w:left="1871"/>
        <w:rPr>
          <w:sz w:val="24"/>
          <w:szCs w:val="24"/>
        </w:rPr>
      </w:pPr>
      <w:r>
        <w:rPr>
          <w:sz w:val="24"/>
          <w:szCs w:val="24"/>
        </w:rPr>
        <w:t>párové orgány = 1 vyšetrenie</w:t>
      </w:r>
    </w:p>
    <w:p w:rsidR="00B83D60" w:rsidRDefault="00B83D60">
      <w:pPr>
        <w:spacing w:before="1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1 ang</w:t>
      </w:r>
      <w:r w:rsidR="00322BEF">
        <w:rPr>
          <w:b/>
          <w:bCs/>
          <w:sz w:val="24"/>
          <w:szCs w:val="24"/>
        </w:rPr>
        <w:t>io</w:t>
      </w:r>
      <w:r>
        <w:rPr>
          <w:b/>
          <w:bCs/>
          <w:sz w:val="24"/>
          <w:szCs w:val="24"/>
        </w:rPr>
        <w:t>grafické vyšetrenie vrátane lymfografie</w:t>
      </w:r>
      <w:r>
        <w:rPr>
          <w:sz w:val="24"/>
          <w:szCs w:val="24"/>
        </w:rPr>
        <w:t xml:space="preserve"> = vyšetrenie jednej oblasti napr. mozgová ang</w:t>
      </w:r>
      <w:r w:rsidR="00322BEF">
        <w:rPr>
          <w:sz w:val="24"/>
          <w:szCs w:val="24"/>
        </w:rPr>
        <w:t>io</w:t>
      </w:r>
      <w:r>
        <w:rPr>
          <w:sz w:val="24"/>
          <w:szCs w:val="24"/>
        </w:rPr>
        <w:t>grafia, koronarografia, aortografia, renoangiografia, končatinová ang</w:t>
      </w:r>
      <w:r w:rsidR="00322BEF">
        <w:rPr>
          <w:sz w:val="24"/>
          <w:szCs w:val="24"/>
        </w:rPr>
        <w:t>io</w:t>
      </w:r>
      <w:r>
        <w:rPr>
          <w:sz w:val="24"/>
          <w:szCs w:val="24"/>
        </w:rPr>
        <w:t>grafia.</w:t>
      </w:r>
    </w:p>
    <w:p w:rsidR="00F256BD" w:rsidRDefault="00B83D60">
      <w:pPr>
        <w:spacing w:before="12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1 mamografia </w:t>
      </w:r>
      <w:r>
        <w:rPr>
          <w:sz w:val="24"/>
          <w:szCs w:val="24"/>
        </w:rPr>
        <w:t>= vyšetrenie oboch prsníkov najmenej v dvoch projekciách</w:t>
      </w:r>
    </w:p>
    <w:p w:rsidR="00F256BD" w:rsidRDefault="00F256BD" w:rsidP="00F256BD">
      <w:pPr>
        <w:tabs>
          <w:tab w:val="left" w:pos="709"/>
          <w:tab w:val="left" w:pos="3402"/>
        </w:tabs>
        <w:ind w:left="705" w:hanging="705"/>
        <w:jc w:val="both"/>
        <w:rPr>
          <w:sz w:val="24"/>
          <w:szCs w:val="24"/>
        </w:rPr>
      </w:pPr>
    </w:p>
    <w:p w:rsidR="00D008FD" w:rsidRDefault="00D008FD" w:rsidP="00F256BD">
      <w:pPr>
        <w:tabs>
          <w:tab w:val="left" w:pos="709"/>
          <w:tab w:val="left" w:pos="3402"/>
        </w:tabs>
        <w:ind w:left="705" w:hanging="705"/>
        <w:jc w:val="both"/>
        <w:rPr>
          <w:sz w:val="24"/>
          <w:szCs w:val="24"/>
        </w:rPr>
      </w:pPr>
    </w:p>
    <w:p w:rsidR="00F95CF0" w:rsidRDefault="00F95CF0" w:rsidP="00F256BD">
      <w:pPr>
        <w:tabs>
          <w:tab w:val="left" w:pos="709"/>
          <w:tab w:val="left" w:pos="3402"/>
        </w:tabs>
        <w:ind w:left="705" w:hanging="705"/>
        <w:jc w:val="both"/>
        <w:rPr>
          <w:sz w:val="24"/>
          <w:szCs w:val="24"/>
        </w:rPr>
      </w:pPr>
    </w:p>
    <w:p w:rsidR="00D008FD" w:rsidRDefault="00D008FD" w:rsidP="00F256BD">
      <w:pPr>
        <w:tabs>
          <w:tab w:val="left" w:pos="709"/>
          <w:tab w:val="left" w:pos="3402"/>
        </w:tabs>
        <w:ind w:left="705" w:hanging="705"/>
        <w:jc w:val="both"/>
        <w:rPr>
          <w:sz w:val="24"/>
          <w:szCs w:val="24"/>
        </w:rPr>
      </w:pPr>
    </w:p>
    <w:p w:rsidR="00B83D60" w:rsidRDefault="00B83D60">
      <w:pPr>
        <w:rPr>
          <w:b/>
          <w:i/>
          <w:sz w:val="24"/>
        </w:rPr>
      </w:pPr>
      <w:r>
        <w:rPr>
          <w:b/>
          <w:bCs/>
          <w:i/>
          <w:iCs/>
          <w:sz w:val="24"/>
          <w:szCs w:val="24"/>
        </w:rPr>
        <w:t>Hlavný odborník MZ SR pre odbor rádiológia:</w:t>
      </w:r>
      <w:r>
        <w:rPr>
          <w:i/>
          <w:iCs/>
          <w:sz w:val="24"/>
          <w:szCs w:val="24"/>
        </w:rPr>
        <w:t xml:space="preserve"> </w:t>
      </w:r>
      <w:r w:rsidRPr="00A16841">
        <w:rPr>
          <w:b/>
          <w:i/>
          <w:iCs/>
          <w:sz w:val="24"/>
          <w:szCs w:val="24"/>
        </w:rPr>
        <w:t xml:space="preserve">MUDr. </w:t>
      </w:r>
      <w:r w:rsidR="00482314" w:rsidRPr="00A16841">
        <w:rPr>
          <w:b/>
          <w:i/>
          <w:iCs/>
          <w:sz w:val="24"/>
          <w:szCs w:val="24"/>
        </w:rPr>
        <w:t>Ivan Vulev</w:t>
      </w:r>
      <w:r w:rsidRPr="00A16841">
        <w:rPr>
          <w:b/>
          <w:i/>
          <w:iCs/>
          <w:sz w:val="24"/>
          <w:szCs w:val="24"/>
        </w:rPr>
        <w:t>, PhD</w:t>
      </w:r>
      <w:r w:rsidR="00D008FD">
        <w:rPr>
          <w:b/>
          <w:i/>
          <w:iCs/>
          <w:sz w:val="24"/>
          <w:szCs w:val="24"/>
        </w:rPr>
        <w:t>.</w:t>
      </w:r>
      <w:r>
        <w:rPr>
          <w:b/>
          <w:i/>
          <w:sz w:val="24"/>
        </w:rPr>
        <w:t xml:space="preserve"> </w:t>
      </w:r>
    </w:p>
    <w:p w:rsidR="00B83D60" w:rsidRDefault="00B83D60" w:rsidP="00D008FD">
      <w:pPr>
        <w:spacing w:before="120"/>
        <w:rPr>
          <w:b/>
          <w:i/>
          <w:sz w:val="24"/>
        </w:rPr>
      </w:pPr>
      <w:r>
        <w:rPr>
          <w:b/>
          <w:i/>
          <w:sz w:val="24"/>
        </w:rPr>
        <w:t xml:space="preserve">Vypracovalo: Národné centrum zdravotníckych informácií </w:t>
      </w:r>
    </w:p>
    <w:p w:rsidR="00E97A88" w:rsidRPr="00E97A88" w:rsidRDefault="00E97A88" w:rsidP="00E97A88">
      <w:pPr>
        <w:pStyle w:val="Zkladntext3"/>
        <w:spacing w:before="120"/>
        <w:rPr>
          <w:b/>
          <w:i/>
          <w:sz w:val="24"/>
          <w:szCs w:val="24"/>
        </w:rPr>
      </w:pPr>
      <w:r w:rsidRPr="00E97A88">
        <w:rPr>
          <w:b/>
          <w:i/>
          <w:sz w:val="24"/>
          <w:szCs w:val="24"/>
        </w:rPr>
        <w:t xml:space="preserve">Internetová stránka: </w:t>
      </w:r>
      <w:hyperlink r:id="rId7" w:history="1">
        <w:r w:rsidRPr="00E97A88">
          <w:rPr>
            <w:rStyle w:val="Hypertextovprepojenie"/>
            <w:b/>
            <w:i/>
            <w:sz w:val="24"/>
            <w:szCs w:val="24"/>
          </w:rPr>
          <w:t>www.nczisk.sk</w:t>
        </w:r>
      </w:hyperlink>
    </w:p>
    <w:sectPr w:rsidR="00E97A88" w:rsidRPr="00E97A88" w:rsidSect="005A1C20">
      <w:footerReference w:type="default" r:id="rId8"/>
      <w:pgSz w:w="11907" w:h="16840" w:code="9"/>
      <w:pgMar w:top="1418" w:right="1134" w:bottom="1418" w:left="1247" w:header="709" w:footer="709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51BC" w:rsidRDefault="00CB51BC">
      <w:r>
        <w:separator/>
      </w:r>
    </w:p>
  </w:endnote>
  <w:endnote w:type="continuationSeparator" w:id="0">
    <w:p w:rsidR="00CB51BC" w:rsidRDefault="00CB5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8FD" w:rsidRDefault="00D008FD">
    <w:pPr>
      <w:pStyle w:val="Pta"/>
      <w:framePr w:wrap="auto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5F5D4E">
      <w:rPr>
        <w:rStyle w:val="slostrany"/>
        <w:noProof/>
      </w:rPr>
      <w:t>2</w:t>
    </w:r>
    <w:r>
      <w:rPr>
        <w:rStyle w:val="slostrany"/>
      </w:rPr>
      <w:fldChar w:fldCharType="end"/>
    </w:r>
  </w:p>
  <w:p w:rsidR="00D008FD" w:rsidRDefault="00D008FD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51BC" w:rsidRDefault="00CB51BC">
      <w:r>
        <w:separator/>
      </w:r>
    </w:p>
  </w:footnote>
  <w:footnote w:type="continuationSeparator" w:id="0">
    <w:p w:rsidR="00CB51BC" w:rsidRDefault="00CB51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F30EBF"/>
    <w:multiLevelType w:val="hybridMultilevel"/>
    <w:tmpl w:val="E84C324E"/>
    <w:lvl w:ilvl="0" w:tplc="6FCAF75A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3">
    <w:nsid w:val="7BDA21A6"/>
    <w:multiLevelType w:val="hybridMultilevel"/>
    <w:tmpl w:val="AE80FEF6"/>
    <w:lvl w:ilvl="0" w:tplc="6784C204">
      <w:start w:val="820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0DA"/>
    <w:rsid w:val="000064C6"/>
    <w:rsid w:val="000824DC"/>
    <w:rsid w:val="000A3741"/>
    <w:rsid w:val="000C19AA"/>
    <w:rsid w:val="00100C87"/>
    <w:rsid w:val="00101810"/>
    <w:rsid w:val="00135640"/>
    <w:rsid w:val="00153A21"/>
    <w:rsid w:val="0016799E"/>
    <w:rsid w:val="00170EF8"/>
    <w:rsid w:val="00176521"/>
    <w:rsid w:val="001854C8"/>
    <w:rsid w:val="0018555D"/>
    <w:rsid w:val="001E182B"/>
    <w:rsid w:val="001E2A1E"/>
    <w:rsid w:val="00200D27"/>
    <w:rsid w:val="00232536"/>
    <w:rsid w:val="00236D07"/>
    <w:rsid w:val="002C7B42"/>
    <w:rsid w:val="002D06D7"/>
    <w:rsid w:val="002D4F92"/>
    <w:rsid w:val="00322BEF"/>
    <w:rsid w:val="003417F0"/>
    <w:rsid w:val="003D4701"/>
    <w:rsid w:val="003D66E6"/>
    <w:rsid w:val="00401D55"/>
    <w:rsid w:val="00482314"/>
    <w:rsid w:val="00490EF2"/>
    <w:rsid w:val="004955F6"/>
    <w:rsid w:val="00495F73"/>
    <w:rsid w:val="004C1ACC"/>
    <w:rsid w:val="004C2DC1"/>
    <w:rsid w:val="004C3200"/>
    <w:rsid w:val="004C43D4"/>
    <w:rsid w:val="004D232E"/>
    <w:rsid w:val="00502B53"/>
    <w:rsid w:val="00507213"/>
    <w:rsid w:val="00526FBD"/>
    <w:rsid w:val="0056104D"/>
    <w:rsid w:val="005A1C20"/>
    <w:rsid w:val="005A3112"/>
    <w:rsid w:val="005C10DA"/>
    <w:rsid w:val="005C3E24"/>
    <w:rsid w:val="005F5D4E"/>
    <w:rsid w:val="00622C5C"/>
    <w:rsid w:val="006661B3"/>
    <w:rsid w:val="00672DA3"/>
    <w:rsid w:val="0067708B"/>
    <w:rsid w:val="006B4587"/>
    <w:rsid w:val="006C539E"/>
    <w:rsid w:val="006D1611"/>
    <w:rsid w:val="006D4071"/>
    <w:rsid w:val="006E6CE5"/>
    <w:rsid w:val="00725DB7"/>
    <w:rsid w:val="00774189"/>
    <w:rsid w:val="00777BF0"/>
    <w:rsid w:val="00781E70"/>
    <w:rsid w:val="007A47F5"/>
    <w:rsid w:val="007D1F3C"/>
    <w:rsid w:val="007D70BC"/>
    <w:rsid w:val="007E6015"/>
    <w:rsid w:val="007F2AD8"/>
    <w:rsid w:val="008028D2"/>
    <w:rsid w:val="00857867"/>
    <w:rsid w:val="00873B3A"/>
    <w:rsid w:val="008809B4"/>
    <w:rsid w:val="008F3895"/>
    <w:rsid w:val="00902F50"/>
    <w:rsid w:val="00931554"/>
    <w:rsid w:val="00995E36"/>
    <w:rsid w:val="009D6056"/>
    <w:rsid w:val="009F339C"/>
    <w:rsid w:val="00A16841"/>
    <w:rsid w:val="00A7054C"/>
    <w:rsid w:val="00AA3B7F"/>
    <w:rsid w:val="00AD5F14"/>
    <w:rsid w:val="00B65A0E"/>
    <w:rsid w:val="00B709A7"/>
    <w:rsid w:val="00B8324F"/>
    <w:rsid w:val="00B83D60"/>
    <w:rsid w:val="00B9046B"/>
    <w:rsid w:val="00B975CD"/>
    <w:rsid w:val="00BC41B2"/>
    <w:rsid w:val="00C27DFD"/>
    <w:rsid w:val="00C416B7"/>
    <w:rsid w:val="00C7400C"/>
    <w:rsid w:val="00CB51BC"/>
    <w:rsid w:val="00CB79E4"/>
    <w:rsid w:val="00CE022E"/>
    <w:rsid w:val="00CF792C"/>
    <w:rsid w:val="00D008FD"/>
    <w:rsid w:val="00D16815"/>
    <w:rsid w:val="00D273CC"/>
    <w:rsid w:val="00D663D4"/>
    <w:rsid w:val="00D821A0"/>
    <w:rsid w:val="00D907C6"/>
    <w:rsid w:val="00DB00CD"/>
    <w:rsid w:val="00DD2A3E"/>
    <w:rsid w:val="00E000A6"/>
    <w:rsid w:val="00E97A88"/>
    <w:rsid w:val="00EC7394"/>
    <w:rsid w:val="00EE6F36"/>
    <w:rsid w:val="00F256BD"/>
    <w:rsid w:val="00F30491"/>
    <w:rsid w:val="00F95CF0"/>
    <w:rsid w:val="00FA4C94"/>
    <w:rsid w:val="00FB09AA"/>
    <w:rsid w:val="00FB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C9DE230-6A36-46C4-83D3-E7552E111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</w:pPr>
    <w:rPr>
      <w:lang w:eastAsia="cs-CZ"/>
    </w:rPr>
  </w:style>
  <w:style w:type="paragraph" w:styleId="Nadpis1">
    <w:name w:val="heading 1"/>
    <w:basedOn w:val="Normlny"/>
    <w:next w:val="Normlny"/>
    <w:qFormat/>
    <w:pPr>
      <w:keepNext/>
      <w:spacing w:before="120" w:after="120"/>
      <w:jc w:val="both"/>
      <w:outlineLvl w:val="0"/>
    </w:pPr>
    <w:rPr>
      <w:b/>
      <w:bCs/>
      <w:sz w:val="28"/>
      <w:szCs w:val="28"/>
    </w:rPr>
  </w:style>
  <w:style w:type="paragraph" w:styleId="Nadpis2">
    <w:name w:val="heading 2"/>
    <w:basedOn w:val="Normlny"/>
    <w:next w:val="Normlny"/>
    <w:qFormat/>
    <w:pPr>
      <w:keepNext/>
      <w:spacing w:before="120" w:after="120"/>
      <w:outlineLvl w:val="1"/>
    </w:pPr>
    <w:rPr>
      <w:b/>
      <w:bCs/>
      <w:sz w:val="24"/>
      <w:szCs w:val="24"/>
    </w:rPr>
  </w:style>
  <w:style w:type="paragraph" w:styleId="Nadpis3">
    <w:name w:val="heading 3"/>
    <w:basedOn w:val="Normlny"/>
    <w:next w:val="Normlny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Nadpis4">
    <w:name w:val="heading 4"/>
    <w:basedOn w:val="Normlny"/>
    <w:next w:val="Normlny"/>
    <w:qFormat/>
    <w:pPr>
      <w:keepNext/>
      <w:tabs>
        <w:tab w:val="left" w:pos="3544"/>
        <w:tab w:val="left" w:pos="5245"/>
      </w:tabs>
      <w:spacing w:before="120"/>
      <w:outlineLvl w:val="3"/>
    </w:pPr>
    <w:rPr>
      <w:sz w:val="24"/>
      <w:szCs w:val="24"/>
    </w:rPr>
  </w:style>
  <w:style w:type="paragraph" w:styleId="Nadpis5">
    <w:name w:val="heading 5"/>
    <w:basedOn w:val="Normlny"/>
    <w:next w:val="Normlny"/>
    <w:qFormat/>
    <w:pPr>
      <w:keepNext/>
      <w:spacing w:before="120"/>
      <w:jc w:val="center"/>
      <w:outlineLvl w:val="4"/>
    </w:pPr>
    <w:rPr>
      <w:b/>
      <w:bCs/>
      <w:sz w:val="36"/>
      <w:szCs w:val="36"/>
    </w:rPr>
  </w:style>
  <w:style w:type="paragraph" w:styleId="Nadpis6">
    <w:name w:val="heading 6"/>
    <w:basedOn w:val="Normlny"/>
    <w:next w:val="Normlny"/>
    <w:qFormat/>
    <w:pPr>
      <w:keepNext/>
      <w:outlineLvl w:val="5"/>
    </w:pPr>
    <w:rPr>
      <w:i/>
      <w:iCs/>
      <w:sz w:val="24"/>
      <w:szCs w:val="24"/>
    </w:rPr>
  </w:style>
  <w:style w:type="paragraph" w:styleId="Nadpis7">
    <w:name w:val="heading 7"/>
    <w:basedOn w:val="Normlny"/>
    <w:next w:val="Normlny"/>
    <w:qFormat/>
    <w:pPr>
      <w:keepNext/>
      <w:jc w:val="both"/>
      <w:outlineLvl w:val="6"/>
    </w:pPr>
    <w:rPr>
      <w:b/>
      <w:bCs/>
      <w:sz w:val="28"/>
      <w:szCs w:val="28"/>
      <w:u w:val="single"/>
    </w:rPr>
  </w:style>
  <w:style w:type="paragraph" w:styleId="Nadpis8">
    <w:name w:val="heading 8"/>
    <w:basedOn w:val="Normlny"/>
    <w:next w:val="Normlny"/>
    <w:qFormat/>
    <w:pPr>
      <w:keepNext/>
      <w:spacing w:before="120"/>
      <w:ind w:firstLine="317"/>
      <w:jc w:val="both"/>
      <w:outlineLvl w:val="7"/>
    </w:pPr>
    <w:rPr>
      <w:b/>
      <w:bCs/>
      <w:i/>
      <w:iCs/>
      <w:sz w:val="24"/>
    </w:rPr>
  </w:style>
  <w:style w:type="paragraph" w:styleId="Nadpis9">
    <w:name w:val="heading 9"/>
    <w:basedOn w:val="Normlny"/>
    <w:next w:val="Normlny"/>
    <w:qFormat/>
    <w:pPr>
      <w:keepNext/>
      <w:jc w:val="center"/>
      <w:outlineLvl w:val="8"/>
    </w:pPr>
    <w:rPr>
      <w:b/>
      <w:bCs/>
      <w:sz w:val="28"/>
      <w:szCs w:val="36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character" w:styleId="slostrany">
    <w:name w:val="page number"/>
    <w:basedOn w:val="Predvolenpsmoodseku"/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kladntext">
    <w:name w:val="Body Text"/>
    <w:basedOn w:val="Normlny"/>
    <w:pPr>
      <w:spacing w:before="120" w:line="360" w:lineRule="auto"/>
    </w:pPr>
    <w:rPr>
      <w:sz w:val="24"/>
      <w:szCs w:val="24"/>
    </w:rPr>
  </w:style>
  <w:style w:type="paragraph" w:styleId="Zarkazkladnhotextu">
    <w:name w:val="Body Text Indent"/>
    <w:basedOn w:val="Normlny"/>
    <w:pPr>
      <w:spacing w:line="360" w:lineRule="auto"/>
      <w:ind w:firstLine="709"/>
      <w:jc w:val="both"/>
    </w:pPr>
    <w:rPr>
      <w:sz w:val="24"/>
      <w:szCs w:val="24"/>
    </w:rPr>
  </w:style>
  <w:style w:type="paragraph" w:styleId="Nzov">
    <w:name w:val="Title"/>
    <w:basedOn w:val="Normlny"/>
    <w:qFormat/>
    <w:pPr>
      <w:jc w:val="center"/>
    </w:pPr>
    <w:rPr>
      <w:b/>
      <w:bCs/>
      <w:sz w:val="32"/>
      <w:szCs w:val="32"/>
    </w:rPr>
  </w:style>
  <w:style w:type="paragraph" w:styleId="Zarkazkladnhotextu2">
    <w:name w:val="Body Text Indent 2"/>
    <w:basedOn w:val="Normlny"/>
    <w:pPr>
      <w:ind w:firstLine="709"/>
      <w:jc w:val="both"/>
    </w:pPr>
  </w:style>
  <w:style w:type="paragraph" w:styleId="Zarkazkladnhotextu3">
    <w:name w:val="Body Text Indent 3"/>
    <w:basedOn w:val="Normlny"/>
    <w:pPr>
      <w:spacing w:before="120"/>
      <w:ind w:firstLine="709"/>
      <w:jc w:val="both"/>
    </w:pPr>
    <w:rPr>
      <w:b/>
      <w:bCs/>
      <w:sz w:val="24"/>
      <w:szCs w:val="24"/>
    </w:rPr>
  </w:style>
  <w:style w:type="paragraph" w:customStyle="1" w:styleId="BodyText21">
    <w:name w:val="Body Text 21"/>
    <w:basedOn w:val="Normlny"/>
    <w:pPr>
      <w:spacing w:before="120"/>
      <w:jc w:val="both"/>
    </w:pPr>
    <w:rPr>
      <w:sz w:val="24"/>
      <w:szCs w:val="24"/>
    </w:rPr>
  </w:style>
  <w:style w:type="character" w:styleId="Hypertextovprepojenie">
    <w:name w:val="Hyperlink"/>
    <w:basedOn w:val="Predvolenpsmoodseku"/>
    <w:rPr>
      <w:color w:val="0000FF"/>
      <w:u w:val="single"/>
    </w:rPr>
  </w:style>
  <w:style w:type="paragraph" w:styleId="Zkladntext3">
    <w:name w:val="Body Text 3"/>
    <w:basedOn w:val="Normlny"/>
    <w:pPr>
      <w:spacing w:after="120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1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czisk.s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UZIS</Company>
  <LinksUpToDate>false</LinksUpToDate>
  <CharactersWithSpaces>5838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CINCURA</dc:creator>
  <cp:keywords/>
  <dc:description/>
  <cp:lastModifiedBy>Čechvalová Milada , Ing.</cp:lastModifiedBy>
  <cp:revision>2</cp:revision>
  <cp:lastPrinted>2007-01-10T13:58:00Z</cp:lastPrinted>
  <dcterms:created xsi:type="dcterms:W3CDTF">2014-11-04T14:01:00Z</dcterms:created>
  <dcterms:modified xsi:type="dcterms:W3CDTF">2014-11-04T14:01:00Z</dcterms:modified>
</cp:coreProperties>
</file>