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E3B" w:rsidRPr="00ED59A3" w:rsidRDefault="00117E3B">
      <w:pPr>
        <w:pStyle w:val="Nzov"/>
        <w:rPr>
          <w:color w:val="000000"/>
          <w:sz w:val="24"/>
          <w:szCs w:val="24"/>
        </w:rPr>
      </w:pPr>
      <w:r w:rsidRPr="00ED59A3">
        <w:rPr>
          <w:sz w:val="24"/>
          <w:szCs w:val="24"/>
        </w:rPr>
        <w:t>MINISTERSTVO ZDRAVOTNÍCTVA SLOVENSKEJ REPUBLIKY</w:t>
      </w:r>
    </w:p>
    <w:p w:rsidR="00117E3B" w:rsidRPr="00ED59A3" w:rsidRDefault="00117E3B">
      <w:pPr>
        <w:jc w:val="center"/>
        <w:rPr>
          <w:b/>
          <w:sz w:val="24"/>
          <w:szCs w:val="24"/>
        </w:rPr>
      </w:pPr>
      <w:r w:rsidRPr="00ED59A3">
        <w:rPr>
          <w:b/>
          <w:sz w:val="24"/>
          <w:szCs w:val="24"/>
        </w:rPr>
        <w:t>BRATISLAVA, LIMBOVÁ 2</w:t>
      </w:r>
      <w:bookmarkStart w:id="0" w:name="_GoBack"/>
      <w:bookmarkEnd w:id="0"/>
      <w:r w:rsidRPr="00ED59A3">
        <w:rPr>
          <w:b/>
          <w:sz w:val="24"/>
          <w:szCs w:val="24"/>
        </w:rPr>
        <w:t xml:space="preserve"> </w:t>
      </w:r>
    </w:p>
    <w:p w:rsidR="00117E3B" w:rsidRDefault="00B3444E" w:rsidP="00ED59A3">
      <w:pPr>
        <w:spacing w:after="1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__</w:t>
      </w:r>
      <w:r w:rsidR="00117E3B">
        <w:rPr>
          <w:b/>
          <w:sz w:val="22"/>
          <w:szCs w:val="22"/>
        </w:rPr>
        <w:t>_____________________________________________________________________</w:t>
      </w:r>
    </w:p>
    <w:p w:rsidR="00117E3B" w:rsidRDefault="00117E3B" w:rsidP="00741B18">
      <w:pPr>
        <w:spacing w:before="240"/>
        <w:jc w:val="center"/>
        <w:rPr>
          <w:b/>
          <w:sz w:val="36"/>
          <w:szCs w:val="36"/>
          <w:lang w:eastAsia="sk-SK"/>
        </w:rPr>
      </w:pPr>
      <w:r>
        <w:rPr>
          <w:b/>
          <w:sz w:val="36"/>
          <w:szCs w:val="36"/>
          <w:lang w:eastAsia="sk-SK"/>
        </w:rPr>
        <w:t>METODICKÉ  POKYNY</w:t>
      </w:r>
    </w:p>
    <w:p w:rsidR="00117E3B" w:rsidRDefault="00117E3B">
      <w:pPr>
        <w:jc w:val="center"/>
        <w:rPr>
          <w:b/>
          <w:sz w:val="28"/>
          <w:szCs w:val="28"/>
          <w:lang w:eastAsia="sk-SK"/>
        </w:rPr>
      </w:pPr>
      <w:r>
        <w:rPr>
          <w:b/>
          <w:sz w:val="28"/>
          <w:szCs w:val="28"/>
          <w:lang w:eastAsia="sk-SK"/>
        </w:rPr>
        <w:t>na vyplňovanie formulára</w:t>
      </w:r>
    </w:p>
    <w:p w:rsidR="00117E3B" w:rsidRDefault="00117E3B" w:rsidP="00741B18">
      <w:pPr>
        <w:spacing w:before="240"/>
        <w:jc w:val="center"/>
        <w:rPr>
          <w:b/>
          <w:sz w:val="28"/>
          <w:szCs w:val="36"/>
          <w:lang w:eastAsia="sk-SK"/>
        </w:rPr>
      </w:pPr>
      <w:r>
        <w:rPr>
          <w:b/>
          <w:sz w:val="28"/>
          <w:szCs w:val="36"/>
          <w:lang w:eastAsia="sk-SK"/>
        </w:rPr>
        <w:t>Ročný výkaz</w:t>
      </w:r>
    </w:p>
    <w:p w:rsidR="00117E3B" w:rsidRDefault="00117E3B" w:rsidP="00741B18">
      <w:pPr>
        <w:spacing w:after="120"/>
        <w:jc w:val="center"/>
        <w:rPr>
          <w:b/>
          <w:sz w:val="36"/>
          <w:szCs w:val="36"/>
          <w:lang w:eastAsia="sk-SK"/>
        </w:rPr>
      </w:pPr>
      <w:r>
        <w:rPr>
          <w:b/>
          <w:sz w:val="28"/>
          <w:szCs w:val="36"/>
          <w:lang w:eastAsia="sk-SK"/>
        </w:rPr>
        <w:t xml:space="preserve">o činnosti </w:t>
      </w:r>
      <w:r w:rsidR="004C27C4">
        <w:rPr>
          <w:b/>
          <w:sz w:val="28"/>
          <w:szCs w:val="36"/>
          <w:lang w:eastAsia="sk-SK"/>
        </w:rPr>
        <w:t>ambulancie</w:t>
      </w:r>
      <w:r>
        <w:rPr>
          <w:b/>
          <w:sz w:val="28"/>
          <w:szCs w:val="36"/>
          <w:lang w:eastAsia="sk-SK"/>
        </w:rPr>
        <w:t xml:space="preserve"> klinickej biochémie</w:t>
      </w:r>
    </w:p>
    <w:p w:rsidR="00117E3B" w:rsidRDefault="004C27C4" w:rsidP="00741B18">
      <w:pPr>
        <w:pStyle w:val="Nadpis8"/>
        <w:spacing w:before="120"/>
        <w:rPr>
          <w:szCs w:val="36"/>
        </w:rPr>
      </w:pPr>
      <w:r>
        <w:rPr>
          <w:szCs w:val="36"/>
        </w:rPr>
        <w:t>A</w:t>
      </w:r>
      <w:r w:rsidR="00117E3B">
        <w:rPr>
          <w:szCs w:val="36"/>
        </w:rPr>
        <w:t xml:space="preserve"> (MZ SR) </w:t>
      </w:r>
      <w:r>
        <w:rPr>
          <w:szCs w:val="36"/>
        </w:rPr>
        <w:t>2</w:t>
      </w:r>
      <w:r w:rsidR="00117E3B">
        <w:rPr>
          <w:szCs w:val="36"/>
        </w:rPr>
        <w:t>1-01</w:t>
      </w:r>
    </w:p>
    <w:p w:rsidR="00217D9C" w:rsidRPr="00C6545C" w:rsidRDefault="002B6252" w:rsidP="00741B18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4D49AA">
        <w:rPr>
          <w:b/>
          <w:sz w:val="28"/>
          <w:szCs w:val="28"/>
        </w:rPr>
        <w:t>ok 201</w:t>
      </w:r>
      <w:r w:rsidR="00883355">
        <w:rPr>
          <w:b/>
          <w:sz w:val="28"/>
          <w:szCs w:val="28"/>
        </w:rPr>
        <w:t>4</w:t>
      </w:r>
    </w:p>
    <w:p w:rsidR="001D4C0E" w:rsidRPr="001D4C0E" w:rsidRDefault="001D4C0E" w:rsidP="001D4C0E">
      <w:pPr>
        <w:pStyle w:val="Zarkazkladnhotextu2"/>
        <w:spacing w:before="360"/>
        <w:ind w:firstLine="357"/>
        <w:rPr>
          <w:sz w:val="24"/>
          <w:szCs w:val="24"/>
        </w:rPr>
      </w:pPr>
      <w:r w:rsidRPr="001D4C0E">
        <w:rPr>
          <w:sz w:val="24"/>
          <w:szCs w:val="24"/>
        </w:rPr>
        <w:t>Formulár ročného výkazu bol schválený v rámci Programu štátnych štatistických zisťovaní na roky 20</w:t>
      </w:r>
      <w:r w:rsidR="00706F52">
        <w:rPr>
          <w:sz w:val="24"/>
          <w:szCs w:val="24"/>
        </w:rPr>
        <w:t>12</w:t>
      </w:r>
      <w:r w:rsidRPr="001D4C0E">
        <w:rPr>
          <w:sz w:val="24"/>
          <w:szCs w:val="24"/>
        </w:rPr>
        <w:t xml:space="preserve"> - 201</w:t>
      </w:r>
      <w:r w:rsidR="00706F52">
        <w:rPr>
          <w:sz w:val="24"/>
          <w:szCs w:val="24"/>
        </w:rPr>
        <w:t>4</w:t>
      </w:r>
      <w:r w:rsidRPr="001D4C0E">
        <w:rPr>
          <w:sz w:val="24"/>
          <w:szCs w:val="24"/>
        </w:rPr>
        <w:t xml:space="preserve">, ktorý bol zverejnený vo Vyhláške ŠÚ SR č. </w:t>
      </w:r>
      <w:r w:rsidR="00D47AC6" w:rsidRPr="00D47AC6">
        <w:rPr>
          <w:sz w:val="24"/>
          <w:szCs w:val="24"/>
        </w:rPr>
        <w:t>358/2011 Z. z.</w:t>
      </w:r>
    </w:p>
    <w:p w:rsidR="001D4C0E" w:rsidRPr="001D4C0E" w:rsidRDefault="001D4C0E" w:rsidP="001D4C0E">
      <w:pPr>
        <w:pStyle w:val="Zarkazkladnhotextu"/>
        <w:spacing w:before="120"/>
        <w:ind w:firstLine="357"/>
        <w:rPr>
          <w:color w:val="auto"/>
          <w:szCs w:val="24"/>
        </w:rPr>
      </w:pPr>
      <w:r w:rsidRPr="001D4C0E">
        <w:rPr>
          <w:color w:val="auto"/>
          <w:szCs w:val="24"/>
        </w:rPr>
        <w:t xml:space="preserve">Spravodajská povinnosť vyplniť štatistický formulár vyplýva z §18 zákona č. 540/2001 </w:t>
      </w:r>
      <w:r w:rsidRPr="001D4C0E">
        <w:rPr>
          <w:color w:val="auto"/>
          <w:szCs w:val="24"/>
        </w:rPr>
        <w:br/>
        <w:t>Z. z. o štátnej štatistike v znení neskorších predpisov.</w:t>
      </w:r>
    </w:p>
    <w:p w:rsidR="001D4C0E" w:rsidRDefault="001D4C0E" w:rsidP="001D4C0E">
      <w:pPr>
        <w:pStyle w:val="Nadpis3"/>
        <w:rPr>
          <w:rFonts w:eastAsia="Arial Unicode MS"/>
        </w:rPr>
      </w:pPr>
      <w:r>
        <w:t>Všeobecné zásady</w:t>
      </w:r>
    </w:p>
    <w:p w:rsidR="001C777F" w:rsidRDefault="001C777F" w:rsidP="001C777F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1C777F" w:rsidRPr="00146E2D" w:rsidRDefault="001C777F" w:rsidP="001C777F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1C777F" w:rsidRPr="001C777F" w:rsidRDefault="001C777F" w:rsidP="001C777F">
      <w:pPr>
        <w:pStyle w:val="Zarkazkladnhotextu"/>
        <w:tabs>
          <w:tab w:val="left" w:pos="7797"/>
        </w:tabs>
        <w:spacing w:before="120"/>
        <w:ind w:firstLine="357"/>
        <w:rPr>
          <w:b/>
          <w:color w:val="auto"/>
          <w:szCs w:val="24"/>
        </w:rPr>
      </w:pPr>
      <w:r w:rsidRPr="001C777F">
        <w:rPr>
          <w:b/>
          <w:color w:val="auto"/>
          <w:szCs w:val="24"/>
        </w:rPr>
        <w:t>Spravodajská jednotka zodpovedá za úplnosť, pravdivosť a včasné doručenie údajov.</w:t>
      </w:r>
    </w:p>
    <w:p w:rsidR="001C777F" w:rsidRPr="001C777F" w:rsidRDefault="001C777F" w:rsidP="001C777F">
      <w:pPr>
        <w:pStyle w:val="Zarkazkladnhotextu"/>
        <w:tabs>
          <w:tab w:val="left" w:pos="7797"/>
        </w:tabs>
        <w:spacing w:before="120"/>
        <w:ind w:firstLine="357"/>
        <w:rPr>
          <w:color w:val="auto"/>
          <w:szCs w:val="24"/>
        </w:rPr>
      </w:pPr>
      <w:r w:rsidRPr="001C777F">
        <w:rPr>
          <w:color w:val="auto"/>
          <w:szCs w:val="24"/>
        </w:rPr>
        <w:t>Prípadný komentár k vyplnenému výkazu s doplňujúcimi údajmi, poznámkami, informáciami, vysvetleniami a zdôvodneniami je možné zaslať e-mailom príslušnému pracovníkovi NCZI.</w:t>
      </w:r>
    </w:p>
    <w:p w:rsidR="001D4C0E" w:rsidRDefault="001D4C0E" w:rsidP="001D4C0E">
      <w:pPr>
        <w:pStyle w:val="Nadpis1"/>
        <w:spacing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1D4C0E" w:rsidRDefault="001D4C0E" w:rsidP="001D4C0E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1D4C0E" w:rsidRPr="000776F7" w:rsidRDefault="001D4C0E" w:rsidP="001D4C0E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1D4C0E" w:rsidRDefault="001D4C0E" w:rsidP="001D4C0E">
      <w:pPr>
        <w:pStyle w:val="Nadpis1"/>
        <w:spacing w:after="0"/>
        <w:rPr>
          <w:rFonts w:eastAsia="Arial Unicode MS"/>
        </w:rPr>
      </w:pPr>
      <w:r>
        <w:t>Spôsob vyplňovania formulára</w:t>
      </w:r>
    </w:p>
    <w:p w:rsidR="001D4C0E" w:rsidRDefault="001D4C0E" w:rsidP="007F51F9">
      <w:pPr>
        <w:pStyle w:val="Nadpis1"/>
        <w:tabs>
          <w:tab w:val="left" w:pos="720"/>
        </w:tabs>
        <w:spacing w:before="120"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1D4C0E" w:rsidRDefault="001D4C0E" w:rsidP="001D4C0E">
      <w:pPr>
        <w:numPr>
          <w:ilvl w:val="0"/>
          <w:numId w:val="7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1D4C0E" w:rsidRDefault="001D4C0E" w:rsidP="001D4C0E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1D4C0E" w:rsidRDefault="001D4C0E" w:rsidP="001D4C0E">
      <w:pPr>
        <w:numPr>
          <w:ilvl w:val="0"/>
          <w:numId w:val="1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43538D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7B4555">
        <w:rPr>
          <w:sz w:val="24"/>
        </w:rPr>
        <w:t xml:space="preserve">(Metodické usmernenie č. </w:t>
      </w:r>
      <w:r w:rsidR="00916997">
        <w:rPr>
          <w:sz w:val="24"/>
        </w:rPr>
        <w:t>4</w:t>
      </w:r>
      <w:r w:rsidR="007B4555">
        <w:rPr>
          <w:sz w:val="24"/>
        </w:rPr>
        <w:t>/20</w:t>
      </w:r>
      <w:r w:rsidR="00916997">
        <w:rPr>
          <w:sz w:val="24"/>
        </w:rPr>
        <w:t>13</w:t>
      </w:r>
      <w:r w:rsidR="007B4555">
        <w:rPr>
          <w:sz w:val="24"/>
        </w:rPr>
        <w:t xml:space="preserve"> ku kódom lekárov a poskytovateľov zdravotnej starostlivosti, </w:t>
      </w:r>
      <w:r w:rsidR="002C7A79">
        <w:rPr>
          <w:sz w:val="24"/>
        </w:rPr>
        <w:t>vydané</w:t>
      </w:r>
      <w:r w:rsidR="007B4555">
        <w:rPr>
          <w:sz w:val="24"/>
        </w:rPr>
        <w:t xml:space="preserve"> ÚDZS).</w:t>
      </w:r>
    </w:p>
    <w:p w:rsidR="001D4C0E" w:rsidRDefault="001D4C0E" w:rsidP="001D4C0E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1D4C0E" w:rsidRDefault="001D4C0E" w:rsidP="001D4C0E">
      <w:pPr>
        <w:numPr>
          <w:ilvl w:val="0"/>
          <w:numId w:val="1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1D4C0E" w:rsidRDefault="001D4C0E" w:rsidP="001D4C0E">
      <w:pPr>
        <w:numPr>
          <w:ilvl w:val="0"/>
          <w:numId w:val="1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1D4C0E" w:rsidRPr="0080689C" w:rsidRDefault="001D4C0E" w:rsidP="001C777F">
      <w:pPr>
        <w:numPr>
          <w:ilvl w:val="0"/>
          <w:numId w:val="7"/>
        </w:numPr>
        <w:tabs>
          <w:tab w:val="clear" w:pos="720"/>
        </w:tabs>
        <w:spacing w:before="120"/>
        <w:ind w:left="357" w:hanging="357"/>
        <w:jc w:val="both"/>
        <w:rPr>
          <w:b/>
          <w:sz w:val="24"/>
        </w:rPr>
      </w:pPr>
      <w:r>
        <w:rPr>
          <w:b/>
          <w:sz w:val="24"/>
        </w:rPr>
        <w:lastRenderedPageBreak/>
        <w:t>Údajovú časť</w:t>
      </w:r>
    </w:p>
    <w:p w:rsidR="001D4C0E" w:rsidRPr="001D4C0E" w:rsidRDefault="001D4C0E" w:rsidP="001D4C0E">
      <w:pPr>
        <w:pStyle w:val="Zarkazkladnhotextu"/>
        <w:spacing w:before="120"/>
        <w:ind w:left="357" w:firstLine="357"/>
        <w:rPr>
          <w:color w:val="auto"/>
        </w:rPr>
      </w:pPr>
      <w:r w:rsidRPr="001D4C0E">
        <w:rPr>
          <w:color w:val="auto"/>
        </w:rPr>
        <w:t>Údajová časť pozostáva  z  modulov, v ktorých sa sledujú skupiny ukazovateľov zoradených do riadkov (v ďalšom označenie riadku R) a stĺpcov (v ďalšom označenie stĺpca S).</w:t>
      </w:r>
    </w:p>
    <w:p w:rsidR="001D4C0E" w:rsidRPr="001D4C0E" w:rsidRDefault="001D4C0E" w:rsidP="001D4C0E">
      <w:pPr>
        <w:pStyle w:val="Zarkazkladnhotextu"/>
        <w:spacing w:before="120"/>
        <w:ind w:left="357" w:firstLine="357"/>
        <w:rPr>
          <w:color w:val="auto"/>
        </w:rPr>
      </w:pPr>
      <w:r w:rsidRPr="001D4C0E">
        <w:rPr>
          <w:color w:val="auto"/>
        </w:rPr>
        <w:t>Nevyplnené políčka sa nechávajú prázdne, neškrtajú sa, ani sa do nich nevpisujú nuly alebo pomlčky.</w:t>
      </w:r>
    </w:p>
    <w:p w:rsidR="00EB406A" w:rsidRPr="00EB406A" w:rsidRDefault="00EB406A" w:rsidP="001C777F">
      <w:pPr>
        <w:pStyle w:val="Zarkazkladnhotextu"/>
        <w:spacing w:before="240"/>
        <w:rPr>
          <w:b/>
          <w:color w:val="auto"/>
          <w:szCs w:val="24"/>
        </w:rPr>
      </w:pPr>
      <w:r w:rsidRPr="00EB406A">
        <w:rPr>
          <w:b/>
          <w:color w:val="auto"/>
          <w:sz w:val="28"/>
          <w:szCs w:val="28"/>
        </w:rPr>
        <w:t>Pokyny pre vyplňovanie modulov výkazu</w:t>
      </w:r>
    </w:p>
    <w:p w:rsidR="00117E3B" w:rsidRDefault="00EB406A" w:rsidP="00741B18">
      <w:pPr>
        <w:spacing w:before="120"/>
        <w:jc w:val="both"/>
        <w:rPr>
          <w:b/>
          <w:sz w:val="24"/>
          <w:szCs w:val="24"/>
          <w:u w:val="single"/>
        </w:rPr>
      </w:pPr>
      <w:r w:rsidRPr="003C4FC3">
        <w:rPr>
          <w:b/>
          <w:sz w:val="24"/>
          <w:szCs w:val="24"/>
          <w:u w:val="single"/>
        </w:rPr>
        <w:t>31</w:t>
      </w:r>
      <w:r w:rsidR="000D7A7A">
        <w:rPr>
          <w:b/>
          <w:sz w:val="24"/>
          <w:szCs w:val="24"/>
          <w:u w:val="single"/>
        </w:rPr>
        <w:t>0</w:t>
      </w:r>
      <w:r w:rsidRPr="003C4FC3">
        <w:rPr>
          <w:b/>
          <w:sz w:val="24"/>
          <w:szCs w:val="24"/>
          <w:u w:val="single"/>
        </w:rPr>
        <w:t>1</w:t>
      </w:r>
      <w:r w:rsidR="00117E3B" w:rsidRPr="00C04CED">
        <w:rPr>
          <w:b/>
          <w:sz w:val="24"/>
          <w:szCs w:val="24"/>
          <w:u w:val="single"/>
        </w:rPr>
        <w:t xml:space="preserve">. modul </w:t>
      </w:r>
      <w:r>
        <w:rPr>
          <w:b/>
          <w:sz w:val="24"/>
          <w:szCs w:val="24"/>
          <w:u w:val="single"/>
        </w:rPr>
        <w:t>–</w:t>
      </w:r>
      <w:r w:rsidR="00117E3B" w:rsidRPr="00C04CED">
        <w:rPr>
          <w:b/>
          <w:sz w:val="24"/>
          <w:szCs w:val="24"/>
          <w:u w:val="single"/>
        </w:rPr>
        <w:t xml:space="preserve"> </w:t>
      </w:r>
      <w:r w:rsidR="000D7A7A">
        <w:rPr>
          <w:b/>
          <w:sz w:val="24"/>
          <w:szCs w:val="24"/>
          <w:u w:val="single"/>
        </w:rPr>
        <w:t>Činnosť</w:t>
      </w:r>
      <w:r>
        <w:rPr>
          <w:b/>
          <w:sz w:val="24"/>
          <w:szCs w:val="24"/>
          <w:u w:val="single"/>
        </w:rPr>
        <w:t>.</w:t>
      </w:r>
    </w:p>
    <w:p w:rsidR="00F235D0" w:rsidRDefault="00F235D0" w:rsidP="00741B18">
      <w:pPr>
        <w:tabs>
          <w:tab w:val="left" w:pos="709"/>
        </w:tabs>
        <w:spacing w:before="120"/>
        <w:ind w:left="709" w:hanging="709"/>
        <w:jc w:val="both"/>
        <w:rPr>
          <w:sz w:val="24"/>
        </w:rPr>
      </w:pPr>
      <w:r>
        <w:rPr>
          <w:b/>
          <w:sz w:val="24"/>
        </w:rPr>
        <w:t>S1</w:t>
      </w:r>
      <w:r w:rsidR="00DF42B3">
        <w:rPr>
          <w:b/>
          <w:sz w:val="24"/>
        </w:rPr>
        <w:t xml:space="preserve"> – </w:t>
      </w:r>
      <w:r w:rsidR="00DF42B3">
        <w:rPr>
          <w:b/>
          <w:sz w:val="24"/>
        </w:rPr>
        <w:tab/>
      </w:r>
      <w:r w:rsidRPr="009703C2">
        <w:rPr>
          <w:sz w:val="24"/>
        </w:rPr>
        <w:t>Počet návštev pacientov v</w:t>
      </w:r>
      <w:r>
        <w:rPr>
          <w:sz w:val="24"/>
        </w:rPr>
        <w:t xml:space="preserve">  </w:t>
      </w:r>
      <w:r w:rsidRPr="009703C2">
        <w:rPr>
          <w:sz w:val="24"/>
        </w:rPr>
        <w:t>ambulancii vykonaných v priebehu sledovaného obdobia</w:t>
      </w:r>
      <w:r w:rsidR="0002743A">
        <w:rPr>
          <w:sz w:val="24"/>
        </w:rPr>
        <w:t xml:space="preserve"> podľa veku.</w:t>
      </w:r>
    </w:p>
    <w:p w:rsidR="00F235D0" w:rsidRDefault="00F235D0" w:rsidP="007F51F9">
      <w:pPr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F235D0" w:rsidRPr="00401EA6" w:rsidRDefault="00F235D0" w:rsidP="00741B18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113801">
        <w:rPr>
          <w:b/>
          <w:sz w:val="24"/>
          <w:szCs w:val="24"/>
        </w:rPr>
        <w:t>S2</w:t>
      </w:r>
      <w:r w:rsidR="00DF42B3" w:rsidRPr="00113801">
        <w:rPr>
          <w:b/>
          <w:sz w:val="24"/>
          <w:szCs w:val="24"/>
        </w:rPr>
        <w:t xml:space="preserve"> – </w:t>
      </w:r>
      <w:r w:rsidRPr="00113801">
        <w:rPr>
          <w:b/>
          <w:sz w:val="24"/>
          <w:szCs w:val="24"/>
        </w:rPr>
        <w:tab/>
      </w:r>
      <w:r w:rsidRPr="00401EA6">
        <w:rPr>
          <w:sz w:val="24"/>
          <w:szCs w:val="24"/>
        </w:rPr>
        <w:t>Počet odberov</w:t>
      </w:r>
    </w:p>
    <w:p w:rsidR="00F235D0" w:rsidRDefault="00F235D0" w:rsidP="007F51F9">
      <w:pPr>
        <w:tabs>
          <w:tab w:val="left" w:pos="709"/>
        </w:tabs>
        <w:spacing w:before="120"/>
        <w:jc w:val="both"/>
        <w:rPr>
          <w:sz w:val="24"/>
          <w:szCs w:val="24"/>
        </w:rPr>
      </w:pPr>
      <w:r w:rsidRPr="00113801">
        <w:rPr>
          <w:b/>
          <w:sz w:val="24"/>
          <w:szCs w:val="24"/>
        </w:rPr>
        <w:t>S3</w:t>
      </w:r>
      <w:r w:rsidR="00DF42B3" w:rsidRPr="00113801">
        <w:rPr>
          <w:b/>
          <w:sz w:val="24"/>
          <w:szCs w:val="24"/>
        </w:rPr>
        <w:t xml:space="preserve"> – </w:t>
      </w:r>
      <w:r w:rsidRPr="00113801">
        <w:rPr>
          <w:b/>
          <w:sz w:val="24"/>
          <w:szCs w:val="24"/>
        </w:rPr>
        <w:tab/>
      </w:r>
      <w:r w:rsidRPr="0002743A">
        <w:rPr>
          <w:sz w:val="24"/>
          <w:szCs w:val="24"/>
        </w:rPr>
        <w:t>Počet konziliárnych vyšetrení</w:t>
      </w:r>
    </w:p>
    <w:p w:rsidR="0002743A" w:rsidRPr="00C245E6" w:rsidRDefault="0002743A" w:rsidP="007F51F9">
      <w:pPr>
        <w:jc w:val="both"/>
        <w:rPr>
          <w:sz w:val="24"/>
          <w:szCs w:val="24"/>
        </w:rPr>
      </w:pPr>
      <w:r w:rsidRPr="00C245E6">
        <w:rPr>
          <w:bCs/>
          <w:sz w:val="24"/>
          <w:szCs w:val="24"/>
          <w:u w:val="single"/>
          <w:lang w:eastAsia="sk-SK"/>
        </w:rPr>
        <w:t>Konziliárne vyšetrenie</w:t>
      </w:r>
      <w:r w:rsidRPr="00C245E6">
        <w:rPr>
          <w:sz w:val="24"/>
          <w:szCs w:val="24"/>
          <w:lang w:eastAsia="sk-SK"/>
        </w:rPr>
        <w:t xml:space="preserve">: </w:t>
      </w:r>
      <w:r w:rsidRPr="00C245E6">
        <w:rPr>
          <w:sz w:val="24"/>
          <w:szCs w:val="24"/>
        </w:rPr>
        <w:t>posúdenie zdravotného stavu pacienta s vystavením písomného nálezu a odporúčanie ďalšieho diagnostického a terapeutického postupu v ambulantnom alebo ústavnom zdravotníckom zariadení pacienta odborným lekárom na základe vyžiadania ošetrujúceho lekára.</w:t>
      </w:r>
    </w:p>
    <w:p w:rsidR="0002743A" w:rsidRDefault="0002743A" w:rsidP="0002743A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Konziliárne vyšetrenia sa vykonávajú </w:t>
      </w:r>
      <w:r w:rsidRPr="001B2299">
        <w:rPr>
          <w:sz w:val="24"/>
          <w:szCs w:val="24"/>
        </w:rPr>
        <w:t>pri posudzovaní telesnej</w:t>
      </w:r>
      <w:r>
        <w:rPr>
          <w:sz w:val="24"/>
          <w:szCs w:val="24"/>
        </w:rPr>
        <w:t xml:space="preserve"> zdatnosti a výkonnosti s prípadným </w:t>
      </w:r>
      <w:r w:rsidRPr="001B2299">
        <w:rPr>
          <w:sz w:val="24"/>
          <w:szCs w:val="24"/>
        </w:rPr>
        <w:t xml:space="preserve">doriešením </w:t>
      </w:r>
      <w:r>
        <w:rPr>
          <w:sz w:val="24"/>
          <w:szCs w:val="24"/>
        </w:rPr>
        <w:t>m</w:t>
      </w:r>
      <w:r w:rsidRPr="001B2299">
        <w:rPr>
          <w:sz w:val="24"/>
          <w:szCs w:val="24"/>
        </w:rPr>
        <w:t>ožnosti zaradenia do aktívneho výkonnostného či vrcholového špor</w:t>
      </w:r>
      <w:r>
        <w:rPr>
          <w:sz w:val="24"/>
          <w:szCs w:val="24"/>
        </w:rPr>
        <w:t xml:space="preserve">tu aj pre iné medicínske odbory </w:t>
      </w:r>
      <w:r w:rsidRPr="001B2299">
        <w:rPr>
          <w:sz w:val="24"/>
          <w:szCs w:val="24"/>
        </w:rPr>
        <w:t xml:space="preserve">(ortopédia, </w:t>
      </w:r>
      <w:proofErr w:type="spellStart"/>
      <w:r w:rsidRPr="001B2299">
        <w:rPr>
          <w:sz w:val="24"/>
          <w:szCs w:val="24"/>
        </w:rPr>
        <w:t>fyziatria</w:t>
      </w:r>
      <w:proofErr w:type="spellEnd"/>
      <w:r w:rsidRPr="001B2299">
        <w:rPr>
          <w:sz w:val="24"/>
          <w:szCs w:val="24"/>
        </w:rPr>
        <w:t xml:space="preserve"> a liečebná rehabilitácia</w:t>
      </w:r>
      <w:r>
        <w:rPr>
          <w:sz w:val="22"/>
          <w:szCs w:val="22"/>
        </w:rPr>
        <w:t xml:space="preserve">, </w:t>
      </w:r>
      <w:r w:rsidRPr="0003552F">
        <w:rPr>
          <w:sz w:val="24"/>
          <w:szCs w:val="24"/>
        </w:rPr>
        <w:t>neurológia, vnútorné lekárstvo).</w:t>
      </w:r>
      <w:r>
        <w:rPr>
          <w:sz w:val="22"/>
          <w:szCs w:val="22"/>
        </w:rPr>
        <w:t xml:space="preserve"> </w:t>
      </w:r>
    </w:p>
    <w:p w:rsidR="00045CB7" w:rsidRDefault="00045CB7" w:rsidP="00045CB7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kategórie 0 -18 ročných patria osoby, ktoré </w:t>
      </w:r>
      <w:r w:rsidR="00242FD5">
        <w:rPr>
          <w:snapToGrid w:val="0"/>
          <w:sz w:val="24"/>
          <w:szCs w:val="24"/>
        </w:rPr>
        <w:t xml:space="preserve">k sledovanému dňu </w:t>
      </w:r>
      <w:r>
        <w:rPr>
          <w:sz w:val="24"/>
          <w:szCs w:val="24"/>
        </w:rPr>
        <w:t>dosiahli vek maximálne 18 rokov +364 dní (v priestupnom roku 365 dní).</w:t>
      </w:r>
    </w:p>
    <w:p w:rsidR="00045CB7" w:rsidRDefault="00045CB7" w:rsidP="00045CB7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kategórie 19+ ročných patria osoby, ktoré </w:t>
      </w:r>
      <w:r w:rsidR="00242FD5">
        <w:rPr>
          <w:snapToGrid w:val="0"/>
          <w:sz w:val="24"/>
          <w:szCs w:val="24"/>
        </w:rPr>
        <w:t xml:space="preserve">k sledovanému dňu </w:t>
      </w:r>
      <w:r>
        <w:rPr>
          <w:sz w:val="24"/>
          <w:szCs w:val="24"/>
        </w:rPr>
        <w:t>dosiahli vek minimálne 19 rokov a viac.</w:t>
      </w:r>
    </w:p>
    <w:p w:rsidR="007F51F9" w:rsidRPr="003A209D" w:rsidRDefault="007F51F9" w:rsidP="007F51F9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</w:t>
      </w:r>
      <w:r>
        <w:rPr>
          <w:i/>
          <w:sz w:val="24"/>
        </w:rPr>
        <w:t>, odberu, vyšetrenia.</w:t>
      </w:r>
    </w:p>
    <w:p w:rsidR="00B22688" w:rsidRDefault="00B22688" w:rsidP="00741B18">
      <w:pPr>
        <w:tabs>
          <w:tab w:val="left" w:pos="709"/>
        </w:tabs>
        <w:spacing w:before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3202. modul  - Sledované osoby k 31.12.</w:t>
      </w:r>
    </w:p>
    <w:p w:rsidR="000B4E07" w:rsidRPr="00113801" w:rsidRDefault="000B4E07" w:rsidP="00741B18">
      <w:pPr>
        <w:spacing w:before="120"/>
        <w:rPr>
          <w:sz w:val="24"/>
          <w:szCs w:val="24"/>
        </w:rPr>
      </w:pPr>
      <w:r w:rsidRPr="00113801">
        <w:rPr>
          <w:b/>
          <w:sz w:val="24"/>
          <w:szCs w:val="24"/>
        </w:rPr>
        <w:t>S1</w:t>
      </w:r>
      <w:r w:rsidR="00DF42B3" w:rsidRPr="00113801">
        <w:rPr>
          <w:b/>
          <w:sz w:val="24"/>
          <w:szCs w:val="24"/>
        </w:rPr>
        <w:t xml:space="preserve"> – </w:t>
      </w:r>
      <w:r w:rsidR="00DF42B3" w:rsidRPr="00113801">
        <w:rPr>
          <w:b/>
          <w:sz w:val="24"/>
          <w:szCs w:val="24"/>
        </w:rPr>
        <w:tab/>
      </w:r>
      <w:r w:rsidRPr="00113801">
        <w:rPr>
          <w:sz w:val="24"/>
          <w:szCs w:val="24"/>
        </w:rPr>
        <w:t>Celkový počet sledovaných osôb k 31.12. v členení podľa veku</w:t>
      </w:r>
      <w:r w:rsidR="00B22D5C">
        <w:rPr>
          <w:sz w:val="24"/>
          <w:szCs w:val="24"/>
        </w:rPr>
        <w:t>.</w:t>
      </w:r>
    </w:p>
    <w:p w:rsidR="00B22688" w:rsidRPr="00DF42B3" w:rsidRDefault="000B4E07" w:rsidP="007F51F9">
      <w:pPr>
        <w:rPr>
          <w:sz w:val="22"/>
          <w:szCs w:val="22"/>
        </w:rPr>
      </w:pPr>
      <w:r w:rsidRPr="00113801">
        <w:rPr>
          <w:sz w:val="24"/>
          <w:szCs w:val="24"/>
          <w:u w:val="single"/>
        </w:rPr>
        <w:t>Sledovaná osoba/pacient</w:t>
      </w:r>
      <w:r w:rsidRPr="00113801">
        <w:rPr>
          <w:sz w:val="24"/>
          <w:szCs w:val="24"/>
        </w:rPr>
        <w:t>:</w:t>
      </w:r>
      <w:r w:rsidRPr="00113801">
        <w:rPr>
          <w:bCs/>
          <w:sz w:val="24"/>
          <w:szCs w:val="24"/>
          <w:lang w:eastAsia="sk-SK"/>
        </w:rPr>
        <w:t xml:space="preserve"> Osoba v starostlivosti ošetrujúceho zdravotníckeho pracovníka aktívne sledovaná ošetrujúcim zdravotníckym pracovníkom pre konkrétne ochorenie alebo stav, za účelom poskytovania zdravotnej starostlivosti.</w:t>
      </w:r>
    </w:p>
    <w:p w:rsidR="00E90680" w:rsidRPr="009866D6" w:rsidRDefault="00E90680" w:rsidP="007F51F9">
      <w:pPr>
        <w:pStyle w:val="Nadpis4"/>
        <w:spacing w:before="240"/>
        <w:jc w:val="left"/>
      </w:pPr>
      <w:proofErr w:type="spellStart"/>
      <w:r w:rsidRPr="009866D6">
        <w:t>Vnútrovýkazové</w:t>
      </w:r>
      <w:proofErr w:type="spellEnd"/>
      <w:r w:rsidRPr="009866D6">
        <w:t xml:space="preserve"> väzby</w:t>
      </w:r>
    </w:p>
    <w:p w:rsidR="00E90680" w:rsidRDefault="00E90680" w:rsidP="00E90680">
      <w:pPr>
        <w:rPr>
          <w:b/>
          <w:sz w:val="24"/>
          <w:szCs w:val="24"/>
        </w:rPr>
      </w:pPr>
      <w:r>
        <w:rPr>
          <w:b/>
          <w:sz w:val="24"/>
          <w:szCs w:val="24"/>
        </w:rPr>
        <w:t>3101</w:t>
      </w:r>
      <w:r w:rsidRPr="009866D6">
        <w:rPr>
          <w:b/>
          <w:sz w:val="24"/>
          <w:szCs w:val="24"/>
        </w:rPr>
        <w:t>. modul</w:t>
      </w:r>
    </w:p>
    <w:p w:rsidR="00E90680" w:rsidRDefault="00E90680" w:rsidP="00E90680">
      <w:pPr>
        <w:rPr>
          <w:b/>
          <w:sz w:val="24"/>
          <w:szCs w:val="24"/>
        </w:rPr>
      </w:pPr>
      <w:r w:rsidRPr="00E90680">
        <w:rPr>
          <w:sz w:val="24"/>
          <w:szCs w:val="24"/>
        </w:rPr>
        <w:t>S1</w:t>
      </w:r>
      <w:r>
        <w:rPr>
          <w:b/>
          <w:sz w:val="24"/>
          <w:szCs w:val="24"/>
        </w:rPr>
        <w:t xml:space="preserve"> – </w:t>
      </w:r>
      <w:r w:rsidRPr="00E90680">
        <w:rPr>
          <w:sz w:val="24"/>
          <w:szCs w:val="24"/>
        </w:rPr>
        <w:t>musí byť vyplnený údaj v R01 alebo R02</w:t>
      </w:r>
      <w:r>
        <w:rPr>
          <w:b/>
          <w:sz w:val="24"/>
          <w:szCs w:val="24"/>
        </w:rPr>
        <w:t xml:space="preserve"> </w:t>
      </w:r>
    </w:p>
    <w:p w:rsidR="00F71D1B" w:rsidRDefault="00F71D1B" w:rsidP="00E90680">
      <w:pPr>
        <w:rPr>
          <w:sz w:val="24"/>
          <w:szCs w:val="24"/>
        </w:rPr>
        <w:sectPr w:rsidR="00F71D1B" w:rsidSect="00E90680">
          <w:footerReference w:type="even" r:id="rId7"/>
          <w:footerReference w:type="default" r:id="rId8"/>
          <w:pgSz w:w="11906" w:h="16838" w:code="9"/>
          <w:pgMar w:top="1134" w:right="1134" w:bottom="1134" w:left="1134" w:header="709" w:footer="709" w:gutter="0"/>
          <w:pgNumType w:start="1"/>
          <w:cols w:space="708"/>
        </w:sectPr>
      </w:pPr>
    </w:p>
    <w:p w:rsidR="00E90680" w:rsidRDefault="00E90680" w:rsidP="00E90680">
      <w:pPr>
        <w:rPr>
          <w:b/>
          <w:sz w:val="22"/>
        </w:rPr>
      </w:pPr>
      <w:r>
        <w:rPr>
          <w:sz w:val="24"/>
          <w:szCs w:val="24"/>
        </w:rPr>
        <w:lastRenderedPageBreak/>
        <w:t xml:space="preserve">R01S1  </w:t>
      </w:r>
      <w:r w:rsidRPr="007C2D01">
        <w:rPr>
          <w:sz w:val="24"/>
          <w:szCs w:val="24"/>
        </w:rPr>
        <w:t>≥</w:t>
      </w:r>
      <w:r>
        <w:rPr>
          <w:b/>
          <w:sz w:val="24"/>
          <w:szCs w:val="24"/>
        </w:rPr>
        <w:t xml:space="preserve">  </w:t>
      </w:r>
      <w:r w:rsidRPr="00C46FC7">
        <w:rPr>
          <w:sz w:val="24"/>
          <w:szCs w:val="24"/>
        </w:rPr>
        <w:t>R01S2</w:t>
      </w:r>
    </w:p>
    <w:p w:rsidR="00E90680" w:rsidRDefault="00E90680" w:rsidP="00E90680">
      <w:pPr>
        <w:rPr>
          <w:b/>
          <w:sz w:val="22"/>
        </w:rPr>
      </w:pPr>
      <w:r>
        <w:rPr>
          <w:sz w:val="24"/>
          <w:szCs w:val="24"/>
        </w:rPr>
        <w:t xml:space="preserve">R02S1  </w:t>
      </w:r>
      <w:r w:rsidRPr="007C2D01">
        <w:rPr>
          <w:sz w:val="24"/>
          <w:szCs w:val="24"/>
        </w:rPr>
        <w:t>≥</w:t>
      </w:r>
      <w:r>
        <w:rPr>
          <w:b/>
          <w:sz w:val="24"/>
          <w:szCs w:val="24"/>
        </w:rPr>
        <w:t xml:space="preserve">  </w:t>
      </w:r>
      <w:r w:rsidRPr="00C46FC7">
        <w:rPr>
          <w:sz w:val="24"/>
          <w:szCs w:val="24"/>
        </w:rPr>
        <w:t>R0</w:t>
      </w:r>
      <w:r>
        <w:rPr>
          <w:sz w:val="24"/>
          <w:szCs w:val="24"/>
        </w:rPr>
        <w:t>2</w:t>
      </w:r>
      <w:r w:rsidRPr="00C46FC7">
        <w:rPr>
          <w:sz w:val="24"/>
          <w:szCs w:val="24"/>
        </w:rPr>
        <w:t>S2</w:t>
      </w:r>
    </w:p>
    <w:p w:rsidR="00E63025" w:rsidRDefault="00E63025" w:rsidP="00E63025">
      <w:pPr>
        <w:rPr>
          <w:b/>
          <w:sz w:val="22"/>
        </w:rPr>
      </w:pPr>
      <w:r>
        <w:rPr>
          <w:sz w:val="24"/>
          <w:szCs w:val="24"/>
        </w:rPr>
        <w:lastRenderedPageBreak/>
        <w:t xml:space="preserve">R01S1  </w:t>
      </w:r>
      <w:r w:rsidRPr="007C2D01">
        <w:rPr>
          <w:sz w:val="24"/>
          <w:szCs w:val="24"/>
        </w:rPr>
        <w:t>≥</w:t>
      </w:r>
      <w:r>
        <w:rPr>
          <w:b/>
          <w:sz w:val="24"/>
          <w:szCs w:val="24"/>
        </w:rPr>
        <w:t xml:space="preserve">  </w:t>
      </w:r>
      <w:r w:rsidRPr="00C46FC7">
        <w:rPr>
          <w:sz w:val="24"/>
          <w:szCs w:val="24"/>
        </w:rPr>
        <w:t>R01S</w:t>
      </w:r>
      <w:r>
        <w:rPr>
          <w:sz w:val="24"/>
          <w:szCs w:val="24"/>
        </w:rPr>
        <w:t>3</w:t>
      </w:r>
    </w:p>
    <w:p w:rsidR="00E63025" w:rsidRDefault="00E63025" w:rsidP="00E63025">
      <w:pPr>
        <w:rPr>
          <w:b/>
          <w:sz w:val="22"/>
        </w:rPr>
      </w:pPr>
      <w:r>
        <w:rPr>
          <w:sz w:val="24"/>
          <w:szCs w:val="24"/>
        </w:rPr>
        <w:t xml:space="preserve">R02S1  </w:t>
      </w:r>
      <w:r w:rsidRPr="007C2D01">
        <w:rPr>
          <w:sz w:val="24"/>
          <w:szCs w:val="24"/>
        </w:rPr>
        <w:t>≥</w:t>
      </w:r>
      <w:r>
        <w:rPr>
          <w:b/>
          <w:sz w:val="24"/>
          <w:szCs w:val="24"/>
        </w:rPr>
        <w:t xml:space="preserve">  </w:t>
      </w:r>
      <w:r w:rsidRPr="00C46FC7">
        <w:rPr>
          <w:sz w:val="24"/>
          <w:szCs w:val="24"/>
        </w:rPr>
        <w:t>R0</w:t>
      </w:r>
      <w:r>
        <w:rPr>
          <w:sz w:val="24"/>
          <w:szCs w:val="24"/>
        </w:rPr>
        <w:t>2</w:t>
      </w:r>
      <w:r w:rsidRPr="00C46FC7">
        <w:rPr>
          <w:sz w:val="24"/>
          <w:szCs w:val="24"/>
        </w:rPr>
        <w:t>S</w:t>
      </w:r>
      <w:r>
        <w:rPr>
          <w:sz w:val="24"/>
          <w:szCs w:val="24"/>
        </w:rPr>
        <w:t>3</w:t>
      </w:r>
    </w:p>
    <w:p w:rsidR="00F71D1B" w:rsidRDefault="00F71D1B">
      <w:pPr>
        <w:rPr>
          <w:b/>
          <w:i/>
          <w:sz w:val="22"/>
          <w:szCs w:val="22"/>
        </w:rPr>
        <w:sectPr w:rsidR="00F71D1B" w:rsidSect="00F71D1B">
          <w:type w:val="continuous"/>
          <w:pgSz w:w="11906" w:h="16838" w:code="9"/>
          <w:pgMar w:top="1134" w:right="1134" w:bottom="1134" w:left="1134" w:header="709" w:footer="709" w:gutter="0"/>
          <w:pgNumType w:start="1"/>
          <w:cols w:num="2" w:space="708" w:equalWidth="0">
            <w:col w:w="4465" w:space="708"/>
            <w:col w:w="4465"/>
          </w:cols>
        </w:sectPr>
      </w:pPr>
    </w:p>
    <w:p w:rsidR="00DC7C89" w:rsidRDefault="00DC7C89" w:rsidP="007F51F9">
      <w:pPr>
        <w:spacing w:before="360"/>
        <w:rPr>
          <w:b/>
          <w:i/>
          <w:sz w:val="22"/>
          <w:szCs w:val="22"/>
        </w:rPr>
      </w:pPr>
    </w:p>
    <w:p w:rsidR="00117E3B" w:rsidRDefault="00117E3B" w:rsidP="007F51F9">
      <w:pPr>
        <w:spacing w:before="36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Hlavný odborník MZ SR pre odbor klinická biochémia: </w:t>
      </w:r>
      <w:r w:rsidRPr="00FF5CDB">
        <w:rPr>
          <w:b/>
          <w:i/>
          <w:sz w:val="22"/>
          <w:szCs w:val="22"/>
        </w:rPr>
        <w:t xml:space="preserve">MUDr. </w:t>
      </w:r>
      <w:smartTag w:uri="urn:schemas-microsoft-com:office:smarttags" w:element="PersonName">
        <w:smartTagPr>
          <w:attr w:name="ProductID" w:val="Drahoslav  G￡bor"/>
        </w:smartTagPr>
        <w:r w:rsidRPr="00FF5CDB">
          <w:rPr>
            <w:b/>
            <w:i/>
            <w:sz w:val="22"/>
            <w:szCs w:val="22"/>
          </w:rPr>
          <w:t>Drahoslav  Gábor</w:t>
        </w:r>
      </w:smartTag>
    </w:p>
    <w:p w:rsidR="00117E3B" w:rsidRDefault="00117E3B" w:rsidP="007B4555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5E4366" w:rsidRPr="005E4366" w:rsidRDefault="005E4366" w:rsidP="005E4366">
      <w:pPr>
        <w:pStyle w:val="Zkladntext3"/>
        <w:spacing w:before="120"/>
        <w:rPr>
          <w:b/>
          <w:i/>
        </w:rPr>
      </w:pPr>
      <w:r w:rsidRPr="005E4366">
        <w:rPr>
          <w:b/>
          <w:i/>
        </w:rPr>
        <w:t xml:space="preserve">Internetová stránka: </w:t>
      </w:r>
      <w:hyperlink r:id="rId9" w:history="1">
        <w:r w:rsidRPr="005E4366">
          <w:rPr>
            <w:rStyle w:val="Hypertextovprepojenie"/>
            <w:b/>
            <w:i/>
          </w:rPr>
          <w:t>www.nczisk.sk</w:t>
        </w:r>
      </w:hyperlink>
    </w:p>
    <w:sectPr w:rsidR="005E4366" w:rsidRPr="005E4366" w:rsidSect="00F71D1B">
      <w:type w:val="continuous"/>
      <w:pgSz w:w="11906" w:h="16838" w:code="9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A48" w:rsidRDefault="007F0A48">
      <w:r>
        <w:separator/>
      </w:r>
    </w:p>
  </w:endnote>
  <w:endnote w:type="continuationSeparator" w:id="0">
    <w:p w:rsidR="007F0A48" w:rsidRDefault="007F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D1B" w:rsidRDefault="00F71D1B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F71D1B" w:rsidRDefault="00F71D1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D1B" w:rsidRDefault="00F71D1B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DC7C89">
      <w:rPr>
        <w:rStyle w:val="slostrany"/>
        <w:noProof/>
      </w:rPr>
      <w:t>1</w:t>
    </w:r>
    <w:r>
      <w:rPr>
        <w:rStyle w:val="slostrany"/>
      </w:rPr>
      <w:fldChar w:fldCharType="end"/>
    </w:r>
  </w:p>
  <w:p w:rsidR="00F71D1B" w:rsidRDefault="00F71D1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A48" w:rsidRDefault="007F0A48">
      <w:r>
        <w:separator/>
      </w:r>
    </w:p>
  </w:footnote>
  <w:footnote w:type="continuationSeparator" w:id="0">
    <w:p w:rsidR="007F0A48" w:rsidRDefault="007F0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807AA"/>
    <w:multiLevelType w:val="singleLevel"/>
    <w:tmpl w:val="4B12787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F08B3"/>
    <w:multiLevelType w:val="hybridMultilevel"/>
    <w:tmpl w:val="2C2858BE"/>
    <w:lvl w:ilvl="0" w:tplc="9844D566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4F000B89"/>
    <w:multiLevelType w:val="hybridMultilevel"/>
    <w:tmpl w:val="E35E4D84"/>
    <w:lvl w:ilvl="0" w:tplc="5D702C54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D9C"/>
    <w:rsid w:val="00002A40"/>
    <w:rsid w:val="000102EC"/>
    <w:rsid w:val="0002354B"/>
    <w:rsid w:val="0002743A"/>
    <w:rsid w:val="00042492"/>
    <w:rsid w:val="00044D1D"/>
    <w:rsid w:val="00045CB7"/>
    <w:rsid w:val="00074C9F"/>
    <w:rsid w:val="000962DD"/>
    <w:rsid w:val="000B4E07"/>
    <w:rsid w:val="000D7A7A"/>
    <w:rsid w:val="00113801"/>
    <w:rsid w:val="00117E3B"/>
    <w:rsid w:val="00121551"/>
    <w:rsid w:val="001C1455"/>
    <w:rsid w:val="001C777F"/>
    <w:rsid w:val="001D4C0E"/>
    <w:rsid w:val="00217D9C"/>
    <w:rsid w:val="00242FD5"/>
    <w:rsid w:val="002B6252"/>
    <w:rsid w:val="002C7A79"/>
    <w:rsid w:val="003051D1"/>
    <w:rsid w:val="003335AB"/>
    <w:rsid w:val="0038095C"/>
    <w:rsid w:val="003A15AB"/>
    <w:rsid w:val="003B0544"/>
    <w:rsid w:val="003C03A7"/>
    <w:rsid w:val="003C4FC3"/>
    <w:rsid w:val="003C7015"/>
    <w:rsid w:val="003C7539"/>
    <w:rsid w:val="00401EA6"/>
    <w:rsid w:val="004020FE"/>
    <w:rsid w:val="00435338"/>
    <w:rsid w:val="0043538D"/>
    <w:rsid w:val="00464593"/>
    <w:rsid w:val="004670F0"/>
    <w:rsid w:val="0049005E"/>
    <w:rsid w:val="004A6F3D"/>
    <w:rsid w:val="004C27C4"/>
    <w:rsid w:val="004D49AA"/>
    <w:rsid w:val="004F0D0E"/>
    <w:rsid w:val="004F212E"/>
    <w:rsid w:val="00501825"/>
    <w:rsid w:val="00506578"/>
    <w:rsid w:val="005379D1"/>
    <w:rsid w:val="005860F3"/>
    <w:rsid w:val="005A0117"/>
    <w:rsid w:val="005E4366"/>
    <w:rsid w:val="005E5F97"/>
    <w:rsid w:val="005F40FB"/>
    <w:rsid w:val="006045A3"/>
    <w:rsid w:val="00604BB0"/>
    <w:rsid w:val="00660960"/>
    <w:rsid w:val="006671FF"/>
    <w:rsid w:val="006879CA"/>
    <w:rsid w:val="00690381"/>
    <w:rsid w:val="00692867"/>
    <w:rsid w:val="006E5419"/>
    <w:rsid w:val="00706F52"/>
    <w:rsid w:val="00726337"/>
    <w:rsid w:val="00741B18"/>
    <w:rsid w:val="007B4555"/>
    <w:rsid w:val="007D40D1"/>
    <w:rsid w:val="007D599A"/>
    <w:rsid w:val="007E411B"/>
    <w:rsid w:val="007F0A48"/>
    <w:rsid w:val="007F51F9"/>
    <w:rsid w:val="00831816"/>
    <w:rsid w:val="00857E31"/>
    <w:rsid w:val="00883355"/>
    <w:rsid w:val="008C352E"/>
    <w:rsid w:val="008F2E41"/>
    <w:rsid w:val="0091136D"/>
    <w:rsid w:val="00916997"/>
    <w:rsid w:val="00927754"/>
    <w:rsid w:val="0094128D"/>
    <w:rsid w:val="009E639A"/>
    <w:rsid w:val="00A03948"/>
    <w:rsid w:val="00A15FFC"/>
    <w:rsid w:val="00A45F16"/>
    <w:rsid w:val="00A52C7C"/>
    <w:rsid w:val="00A72352"/>
    <w:rsid w:val="00AE2A8D"/>
    <w:rsid w:val="00AF64FE"/>
    <w:rsid w:val="00B01BC3"/>
    <w:rsid w:val="00B22688"/>
    <w:rsid w:val="00B22D5C"/>
    <w:rsid w:val="00B3444E"/>
    <w:rsid w:val="00B5563C"/>
    <w:rsid w:val="00B71241"/>
    <w:rsid w:val="00BA22AC"/>
    <w:rsid w:val="00BB4A6F"/>
    <w:rsid w:val="00BE7C8D"/>
    <w:rsid w:val="00C04CED"/>
    <w:rsid w:val="00C230F0"/>
    <w:rsid w:val="00C27841"/>
    <w:rsid w:val="00C50017"/>
    <w:rsid w:val="00C647C7"/>
    <w:rsid w:val="00C67032"/>
    <w:rsid w:val="00C67ED0"/>
    <w:rsid w:val="00C7059F"/>
    <w:rsid w:val="00C96CD1"/>
    <w:rsid w:val="00CA0B3B"/>
    <w:rsid w:val="00D30999"/>
    <w:rsid w:val="00D37992"/>
    <w:rsid w:val="00D47AC6"/>
    <w:rsid w:val="00DC7C89"/>
    <w:rsid w:val="00DD1D0B"/>
    <w:rsid w:val="00DF42B3"/>
    <w:rsid w:val="00E17D8C"/>
    <w:rsid w:val="00E22916"/>
    <w:rsid w:val="00E63025"/>
    <w:rsid w:val="00E71A7E"/>
    <w:rsid w:val="00E90680"/>
    <w:rsid w:val="00EB406A"/>
    <w:rsid w:val="00EC754E"/>
    <w:rsid w:val="00ED208D"/>
    <w:rsid w:val="00ED59A3"/>
    <w:rsid w:val="00EE0172"/>
    <w:rsid w:val="00F1119E"/>
    <w:rsid w:val="00F235D0"/>
    <w:rsid w:val="00F36CB7"/>
    <w:rsid w:val="00F71D1B"/>
    <w:rsid w:val="00FC3512"/>
    <w:rsid w:val="00FE7466"/>
    <w:rsid w:val="00FF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BCCD3C3-DA74-4981-B1DC-B21EC65CC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24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spacing w:before="120" w:after="120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 w:line="360" w:lineRule="auto"/>
      <w:jc w:val="both"/>
      <w:outlineLvl w:val="3"/>
    </w:pPr>
    <w:rPr>
      <w:b/>
      <w:sz w:val="28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i/>
      <w:sz w:val="24"/>
    </w:rPr>
  </w:style>
  <w:style w:type="paragraph" w:styleId="Nadpis6">
    <w:name w:val="heading 6"/>
    <w:basedOn w:val="Normlny"/>
    <w:next w:val="Normlny"/>
    <w:qFormat/>
    <w:pPr>
      <w:keepNext/>
      <w:tabs>
        <w:tab w:val="left" w:pos="993"/>
        <w:tab w:val="left" w:pos="5954"/>
      </w:tabs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pPr>
      <w:keepNext/>
      <w:tabs>
        <w:tab w:val="left" w:pos="284"/>
      </w:tabs>
      <w:spacing w:before="240" w:after="120"/>
      <w:jc w:val="both"/>
      <w:outlineLvl w:val="6"/>
    </w:pPr>
    <w:rPr>
      <w:b/>
      <w:sz w:val="28"/>
      <w:u w:val="single"/>
    </w:rPr>
  </w:style>
  <w:style w:type="paragraph" w:styleId="Nadpis8">
    <w:name w:val="heading 8"/>
    <w:basedOn w:val="Normlny"/>
    <w:next w:val="Normlny"/>
    <w:qFormat/>
    <w:pPr>
      <w:keepNext/>
      <w:jc w:val="center"/>
      <w:outlineLvl w:val="7"/>
    </w:pPr>
    <w:rPr>
      <w:b/>
      <w:sz w:val="36"/>
      <w:lang w:eastAsia="sk-SK"/>
    </w:rPr>
  </w:style>
  <w:style w:type="paragraph" w:styleId="Nadpis9">
    <w:name w:val="heading 9"/>
    <w:basedOn w:val="Normlny"/>
    <w:next w:val="Normlny"/>
    <w:qFormat/>
    <w:pPr>
      <w:keepNext/>
      <w:spacing w:before="120"/>
      <w:ind w:firstLine="425"/>
      <w:jc w:val="both"/>
      <w:outlineLvl w:val="8"/>
    </w:pPr>
    <w:rPr>
      <w:b/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">
    <w:name w:val="Body Text Indent"/>
    <w:basedOn w:val="Normlny"/>
    <w:pPr>
      <w:jc w:val="both"/>
    </w:pPr>
    <w:rPr>
      <w:color w:val="FF0000"/>
      <w:sz w:val="24"/>
    </w:rPr>
  </w:style>
  <w:style w:type="paragraph" w:styleId="Zarkazkladnhotextu2">
    <w:name w:val="Body Text Indent 2"/>
    <w:basedOn w:val="Normlny"/>
    <w:pPr>
      <w:ind w:firstLine="709"/>
      <w:jc w:val="both"/>
    </w:pPr>
  </w:style>
  <w:style w:type="paragraph" w:styleId="Zarkazkladnhotextu3">
    <w:name w:val="Body Text Indent 3"/>
    <w:basedOn w:val="Normlny"/>
    <w:pPr>
      <w:ind w:firstLine="709"/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kladntext2">
    <w:name w:val="Body Text 2"/>
    <w:basedOn w:val="Normlny"/>
    <w:pPr>
      <w:jc w:val="center"/>
    </w:pPr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czisk.sk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4610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CINCURA</dc:creator>
  <cp:keywords/>
  <cp:lastModifiedBy>Čechvalová Milada , Ing.</cp:lastModifiedBy>
  <cp:revision>3</cp:revision>
  <cp:lastPrinted>2007-01-10T13:20:00Z</cp:lastPrinted>
  <dcterms:created xsi:type="dcterms:W3CDTF">2014-10-22T14:09:00Z</dcterms:created>
  <dcterms:modified xsi:type="dcterms:W3CDTF">2014-10-22T14:10:00Z</dcterms:modified>
</cp:coreProperties>
</file>