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969" w:rsidRDefault="00E61969" w:rsidP="002B035A">
      <w:pPr>
        <w:pStyle w:val="Nzov"/>
        <w:widowControl/>
        <w:rPr>
          <w:sz w:val="22"/>
          <w:szCs w:val="22"/>
        </w:rPr>
      </w:pPr>
      <w:r>
        <w:rPr>
          <w:sz w:val="22"/>
          <w:szCs w:val="22"/>
        </w:rPr>
        <w:t>MINISTERSTVO ZDRAVOTNÍCTVA SLOVENSKEJ REPUBLIKY</w:t>
      </w:r>
    </w:p>
    <w:p w:rsidR="00E61969" w:rsidRDefault="00E61969" w:rsidP="002B035A">
      <w:pPr>
        <w:widowControl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BRATISLAVA, LIMBOVÁ 2</w:t>
      </w:r>
      <w:bookmarkStart w:id="0" w:name="_GoBack"/>
      <w:bookmarkEnd w:id="0"/>
    </w:p>
    <w:p w:rsidR="002B035A" w:rsidRDefault="002B035A" w:rsidP="002B035A">
      <w:pPr>
        <w:widowControl/>
        <w:tabs>
          <w:tab w:val="left" w:pos="1134"/>
        </w:tabs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__________________________________________________________________________________</w:t>
      </w:r>
    </w:p>
    <w:p w:rsidR="00E61969" w:rsidRDefault="00E61969" w:rsidP="002B035A">
      <w:pPr>
        <w:pStyle w:val="Nadpis4"/>
        <w:spacing w:before="240"/>
        <w:jc w:val="center"/>
        <w:rPr>
          <w:b/>
          <w:sz w:val="36"/>
          <w:szCs w:val="22"/>
        </w:rPr>
      </w:pPr>
      <w:r>
        <w:rPr>
          <w:b/>
          <w:i w:val="0"/>
          <w:iCs/>
          <w:sz w:val="36"/>
          <w:szCs w:val="22"/>
        </w:rPr>
        <w:t>METODICKÉ</w:t>
      </w:r>
      <w:r>
        <w:rPr>
          <w:b/>
          <w:sz w:val="36"/>
          <w:szCs w:val="22"/>
        </w:rPr>
        <w:t xml:space="preserve"> </w:t>
      </w:r>
      <w:r>
        <w:rPr>
          <w:b/>
          <w:i w:val="0"/>
          <w:iCs/>
          <w:sz w:val="36"/>
          <w:szCs w:val="22"/>
        </w:rPr>
        <w:t>POKYNY</w:t>
      </w:r>
    </w:p>
    <w:p w:rsidR="00E61969" w:rsidRDefault="00E61969">
      <w:pPr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>na vyplňovanie formulára</w:t>
      </w:r>
    </w:p>
    <w:p w:rsidR="00E61969" w:rsidRDefault="00E61969" w:rsidP="002B035A">
      <w:pPr>
        <w:widowControl/>
        <w:tabs>
          <w:tab w:val="left" w:pos="1276"/>
        </w:tabs>
        <w:spacing w:before="240"/>
        <w:jc w:val="center"/>
        <w:rPr>
          <w:b/>
          <w:sz w:val="28"/>
          <w:szCs w:val="22"/>
        </w:rPr>
      </w:pPr>
      <w:r>
        <w:rPr>
          <w:b/>
          <w:sz w:val="28"/>
          <w:szCs w:val="22"/>
        </w:rPr>
        <w:t>Ročný výkaz</w:t>
      </w:r>
    </w:p>
    <w:p w:rsidR="00E61969" w:rsidRDefault="00E61969" w:rsidP="0038231D">
      <w:pPr>
        <w:widowControl/>
        <w:tabs>
          <w:tab w:val="left" w:pos="1276"/>
        </w:tabs>
        <w:spacing w:after="120"/>
        <w:jc w:val="center"/>
        <w:rPr>
          <w:b/>
          <w:sz w:val="22"/>
          <w:szCs w:val="22"/>
        </w:rPr>
      </w:pPr>
      <w:r>
        <w:rPr>
          <w:b/>
          <w:sz w:val="28"/>
          <w:szCs w:val="22"/>
        </w:rPr>
        <w:t xml:space="preserve"> o činnosti chirurgickej ambulancie</w:t>
      </w:r>
    </w:p>
    <w:p w:rsidR="00E61969" w:rsidRDefault="00E61969" w:rsidP="002B035A">
      <w:pPr>
        <w:pStyle w:val="Nadpis5"/>
      </w:pPr>
      <w:r>
        <w:t>A(MZ SR) 12-01</w:t>
      </w:r>
    </w:p>
    <w:p w:rsidR="00E61969" w:rsidRDefault="00E61969" w:rsidP="002B035A">
      <w:pPr>
        <w:spacing w:before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rok </w:t>
      </w:r>
      <w:r w:rsidR="008D27AB">
        <w:rPr>
          <w:b/>
          <w:sz w:val="28"/>
          <w:szCs w:val="28"/>
        </w:rPr>
        <w:t>201</w:t>
      </w:r>
      <w:r w:rsidR="009E19B7">
        <w:rPr>
          <w:b/>
          <w:sz w:val="28"/>
          <w:szCs w:val="28"/>
        </w:rPr>
        <w:t>4</w:t>
      </w:r>
    </w:p>
    <w:p w:rsidR="00192FE7" w:rsidRPr="00192FE7" w:rsidRDefault="00192FE7" w:rsidP="00192FE7">
      <w:pPr>
        <w:pStyle w:val="Zarkazkladnhotextu2"/>
        <w:spacing w:before="360"/>
        <w:ind w:firstLine="357"/>
        <w:rPr>
          <w:szCs w:val="24"/>
        </w:rPr>
      </w:pPr>
      <w:r>
        <w:rPr>
          <w:szCs w:val="24"/>
        </w:rPr>
        <w:t xml:space="preserve">Formulár ročného výkazu bol schválený v rámci Programu štátnych štatistických zisťovaní na </w:t>
      </w:r>
      <w:r w:rsidRPr="00192FE7">
        <w:rPr>
          <w:szCs w:val="24"/>
        </w:rPr>
        <w:t>roky 20</w:t>
      </w:r>
      <w:r w:rsidR="006C18C3">
        <w:rPr>
          <w:szCs w:val="24"/>
        </w:rPr>
        <w:t>12</w:t>
      </w:r>
      <w:r w:rsidRPr="00192FE7">
        <w:rPr>
          <w:szCs w:val="24"/>
        </w:rPr>
        <w:t xml:space="preserve"> - 201</w:t>
      </w:r>
      <w:r w:rsidR="006C18C3">
        <w:rPr>
          <w:szCs w:val="24"/>
        </w:rPr>
        <w:t>4</w:t>
      </w:r>
      <w:r w:rsidRPr="00192FE7">
        <w:rPr>
          <w:szCs w:val="24"/>
        </w:rPr>
        <w:t xml:space="preserve">, ktorý bol zverejnený vo Vyhláške ŠÚ SR č. </w:t>
      </w:r>
      <w:r w:rsidR="00364C5A">
        <w:rPr>
          <w:szCs w:val="24"/>
        </w:rPr>
        <w:t>358/2011 Z. z.</w:t>
      </w:r>
    </w:p>
    <w:p w:rsidR="00192FE7" w:rsidRPr="00192FE7" w:rsidRDefault="00192FE7" w:rsidP="00192FE7">
      <w:pPr>
        <w:pStyle w:val="Zarkazkladnhotextu"/>
        <w:spacing w:before="120"/>
        <w:ind w:firstLine="357"/>
        <w:rPr>
          <w:color w:val="auto"/>
          <w:szCs w:val="24"/>
        </w:rPr>
      </w:pPr>
      <w:r w:rsidRPr="00192FE7">
        <w:rPr>
          <w:color w:val="auto"/>
          <w:szCs w:val="24"/>
        </w:rPr>
        <w:t xml:space="preserve">Spravodajská povinnosť vyplniť štatistický formulár vyplýva z §18 zákona č. 540/2001 </w:t>
      </w:r>
      <w:r w:rsidRPr="00192FE7">
        <w:rPr>
          <w:color w:val="auto"/>
          <w:szCs w:val="24"/>
        </w:rPr>
        <w:br/>
        <w:t>Z. z. o štátnej štatistike v znení neskorších predpisov.</w:t>
      </w:r>
    </w:p>
    <w:p w:rsidR="00192FE7" w:rsidRDefault="00192FE7" w:rsidP="00192FE7">
      <w:pPr>
        <w:pStyle w:val="Nadpis3"/>
        <w:rPr>
          <w:rFonts w:eastAsia="Arial Unicode MS"/>
        </w:rPr>
      </w:pPr>
      <w:r>
        <w:t>Všeobecné zásady</w:t>
      </w:r>
    </w:p>
    <w:p w:rsidR="00FF0E14" w:rsidRDefault="00FF0E14" w:rsidP="00FF0E14">
      <w:pPr>
        <w:ind w:firstLine="357"/>
        <w:jc w:val="both"/>
        <w:rPr>
          <w:sz w:val="24"/>
          <w:szCs w:val="24"/>
        </w:rPr>
      </w:pPr>
      <w:r w:rsidRPr="00B27EDA">
        <w:rPr>
          <w:sz w:val="24"/>
          <w:szCs w:val="24"/>
        </w:rPr>
        <w:t xml:space="preserve">Spravodajská </w:t>
      </w:r>
      <w:r w:rsidRPr="00C01381">
        <w:rPr>
          <w:sz w:val="24"/>
          <w:szCs w:val="24"/>
        </w:rPr>
        <w:t>jednotka predloží výkaz do</w:t>
      </w:r>
      <w:r w:rsidRPr="00C2780D">
        <w:rPr>
          <w:sz w:val="24"/>
          <w:szCs w:val="24"/>
        </w:rPr>
        <w:t xml:space="preserve"> uvedeného termínu</w:t>
      </w:r>
      <w:r>
        <w:rPr>
          <w:sz w:val="24"/>
          <w:szCs w:val="24"/>
        </w:rPr>
        <w:t xml:space="preserve"> jeho </w:t>
      </w:r>
      <w:r w:rsidRPr="00C2780D">
        <w:rPr>
          <w:sz w:val="24"/>
          <w:szCs w:val="24"/>
        </w:rPr>
        <w:t xml:space="preserve">vyplnením </w:t>
      </w:r>
      <w:r>
        <w:rPr>
          <w:sz w:val="24"/>
          <w:szCs w:val="24"/>
        </w:rPr>
        <w:t xml:space="preserve">a uložením </w:t>
      </w:r>
      <w:r w:rsidRPr="00C2780D">
        <w:rPr>
          <w:sz w:val="24"/>
          <w:szCs w:val="24"/>
        </w:rPr>
        <w:t xml:space="preserve">v </w:t>
      </w:r>
      <w:r>
        <w:rPr>
          <w:sz w:val="24"/>
          <w:szCs w:val="24"/>
        </w:rPr>
        <w:t xml:space="preserve">elektronickej forme </w:t>
      </w:r>
      <w:r w:rsidRPr="006520A1">
        <w:rPr>
          <w:b/>
          <w:sz w:val="24"/>
          <w:szCs w:val="24"/>
        </w:rPr>
        <w:t>podľa pokynov</w:t>
      </w:r>
      <w:r>
        <w:rPr>
          <w:sz w:val="24"/>
          <w:szCs w:val="24"/>
        </w:rPr>
        <w:t xml:space="preserve"> uvedených v sprievodnom liste NCZI pri oslovení k štatistickému zisťovaniu.</w:t>
      </w:r>
    </w:p>
    <w:p w:rsidR="00FF0E14" w:rsidRPr="00146E2D" w:rsidRDefault="00FF0E14" w:rsidP="00FF0E14">
      <w:pPr>
        <w:spacing w:before="120"/>
        <w:ind w:firstLine="357"/>
        <w:jc w:val="both"/>
        <w:rPr>
          <w:sz w:val="24"/>
          <w:szCs w:val="24"/>
        </w:rPr>
      </w:pPr>
      <w:r w:rsidRPr="00146E2D">
        <w:rPr>
          <w:sz w:val="24"/>
        </w:rPr>
        <w:t>Spravodajská jednotka, ktorá predloží vyplnený formulár výkazu v elektronickej podobe, papierový formulár výkazu už</w:t>
      </w:r>
      <w:r w:rsidRPr="00146E2D">
        <w:rPr>
          <w:sz w:val="24"/>
          <w:szCs w:val="24"/>
        </w:rPr>
        <w:t xml:space="preserve"> nezasiela.</w:t>
      </w:r>
    </w:p>
    <w:p w:rsidR="00FF0E14" w:rsidRPr="00FF0E14" w:rsidRDefault="00FF0E14" w:rsidP="00FF0E14">
      <w:pPr>
        <w:pStyle w:val="Zarkazkladnhotextu"/>
        <w:tabs>
          <w:tab w:val="left" w:pos="7797"/>
        </w:tabs>
        <w:spacing w:before="120"/>
        <w:ind w:firstLine="357"/>
        <w:rPr>
          <w:b/>
          <w:color w:val="auto"/>
          <w:szCs w:val="24"/>
        </w:rPr>
      </w:pPr>
      <w:r w:rsidRPr="00FF0E14">
        <w:rPr>
          <w:b/>
          <w:color w:val="auto"/>
          <w:szCs w:val="24"/>
        </w:rPr>
        <w:t>Spravodajská jednotka zodpovedá za úplnosť, pravdivosť a včasné doručenie údajov.</w:t>
      </w:r>
    </w:p>
    <w:p w:rsidR="00FF0E14" w:rsidRPr="00FF0E14" w:rsidRDefault="00FF0E14" w:rsidP="00FF0E14">
      <w:pPr>
        <w:pStyle w:val="Zarkazkladnhotextu"/>
        <w:tabs>
          <w:tab w:val="left" w:pos="7797"/>
        </w:tabs>
        <w:spacing w:before="120"/>
        <w:ind w:firstLine="357"/>
        <w:rPr>
          <w:color w:val="auto"/>
          <w:szCs w:val="24"/>
        </w:rPr>
      </w:pPr>
      <w:r w:rsidRPr="00FF0E14">
        <w:rPr>
          <w:color w:val="auto"/>
          <w:szCs w:val="24"/>
        </w:rPr>
        <w:t>Prípadný komentár k vyplnenému výkazu s doplňujúcimi údajmi, poznámkami, informáciami, vysvetleniami a zdôvodneniami je možné zaslať e-mailom príslušnému pracovníkovi NCZI.</w:t>
      </w:r>
    </w:p>
    <w:p w:rsidR="00192FE7" w:rsidRPr="00192FE7" w:rsidRDefault="00192FE7" w:rsidP="00192FE7">
      <w:pPr>
        <w:pStyle w:val="Nadpis1"/>
        <w:spacing w:before="240" w:after="120"/>
        <w:ind w:left="1094" w:hanging="1094"/>
        <w:rPr>
          <w:rFonts w:eastAsia="Arial Unicode MS"/>
          <w:sz w:val="24"/>
          <w:szCs w:val="24"/>
          <w:u w:val="single"/>
        </w:rPr>
      </w:pPr>
      <w:r w:rsidRPr="00192FE7">
        <w:rPr>
          <w:sz w:val="24"/>
          <w:szCs w:val="24"/>
          <w:u w:val="single"/>
        </w:rPr>
        <w:t>Upozornenie</w:t>
      </w:r>
    </w:p>
    <w:p w:rsidR="00192FE7" w:rsidRDefault="00192FE7" w:rsidP="009764A1">
      <w:pPr>
        <w:pStyle w:val="Nadpis1"/>
        <w:spacing w:after="120" w:line="240" w:lineRule="auto"/>
        <w:ind w:firstLine="357"/>
        <w:rPr>
          <w:sz w:val="24"/>
          <w:szCs w:val="24"/>
        </w:rPr>
      </w:pPr>
      <w:r>
        <w:rPr>
          <w:sz w:val="24"/>
          <w:szCs w:val="24"/>
        </w:rPr>
        <w:t>Právnická alebo fyzická osoba, ktorá je spravodajskou jednotkou</w:t>
      </w:r>
      <w:r w:rsidRPr="00C01381">
        <w:rPr>
          <w:sz w:val="24"/>
          <w:szCs w:val="24"/>
        </w:rPr>
        <w:t>, zabezpečí výkaz</w:t>
      </w:r>
      <w:r>
        <w:rPr>
          <w:sz w:val="24"/>
          <w:szCs w:val="24"/>
        </w:rPr>
        <w:t xml:space="preserve"> za každý odborný útvar, pre ktorý má od Úradu pre dohľad nad zdravotnou starostlivosťou pridelený kód poskytovateľa a ktorého činnosť je predmetom tohto štatistického zisťovania.</w:t>
      </w:r>
    </w:p>
    <w:p w:rsidR="00192FE7" w:rsidRPr="000776F7" w:rsidRDefault="00192FE7" w:rsidP="00192FE7">
      <w:pPr>
        <w:pStyle w:val="Zkladntext"/>
        <w:spacing w:line="240" w:lineRule="auto"/>
        <w:ind w:firstLine="357"/>
        <w:jc w:val="both"/>
        <w:rPr>
          <w:b/>
          <w:szCs w:val="24"/>
        </w:rPr>
      </w:pPr>
      <w:r w:rsidRPr="000776F7">
        <w:rPr>
          <w:b/>
        </w:rPr>
        <w:t>Spravodajská jednotka, ktorá bola v priebehu roka transformovaná</w:t>
      </w:r>
      <w:r w:rsidRPr="000776F7">
        <w:rPr>
          <w:b/>
          <w:szCs w:val="24"/>
        </w:rPr>
        <w:t xml:space="preserve"> z jedného subjektu (predchodcu) na iný subjekt (nasledovníka)</w:t>
      </w:r>
      <w:r>
        <w:rPr>
          <w:b/>
          <w:szCs w:val="24"/>
        </w:rPr>
        <w:t>,</w:t>
      </w:r>
      <w:r w:rsidRPr="000776F7">
        <w:rPr>
          <w:b/>
          <w:szCs w:val="24"/>
        </w:rPr>
        <w:t xml:space="preserve"> predkladá kompletný ročný výkaz, čiže vykazuje zodpovedajúce údaje aj za predchodcu. </w:t>
      </w:r>
      <w:r w:rsidRPr="000776F7">
        <w:rPr>
          <w:b/>
        </w:rPr>
        <w:t>Predchodca tieto údaje už nevykazuje.</w:t>
      </w:r>
    </w:p>
    <w:p w:rsidR="00192FE7" w:rsidRDefault="00192FE7" w:rsidP="00192FE7">
      <w:pPr>
        <w:pStyle w:val="Nadpis1"/>
        <w:spacing w:before="240"/>
        <w:rPr>
          <w:rFonts w:eastAsia="Arial Unicode MS"/>
        </w:rPr>
      </w:pPr>
      <w:r>
        <w:t>Spôsob vyplňovania formulára</w:t>
      </w:r>
    </w:p>
    <w:p w:rsidR="00192FE7" w:rsidRDefault="00192FE7" w:rsidP="00192FE7">
      <w:pPr>
        <w:pStyle w:val="Nadpis1"/>
        <w:tabs>
          <w:tab w:val="left" w:pos="720"/>
        </w:tabs>
        <w:ind w:firstLine="357"/>
        <w:rPr>
          <w:rFonts w:eastAsia="Arial Unicode MS"/>
          <w:b w:val="0"/>
          <w:sz w:val="24"/>
        </w:rPr>
      </w:pPr>
      <w:r>
        <w:rPr>
          <w:b w:val="0"/>
          <w:sz w:val="24"/>
        </w:rPr>
        <w:t>Formulár je rozdelený na:</w:t>
      </w:r>
    </w:p>
    <w:p w:rsidR="00192FE7" w:rsidRDefault="00192FE7" w:rsidP="00192FE7">
      <w:pPr>
        <w:widowControl/>
        <w:numPr>
          <w:ilvl w:val="0"/>
          <w:numId w:val="3"/>
        </w:numPr>
        <w:tabs>
          <w:tab w:val="clear" w:pos="720"/>
        </w:tabs>
        <w:spacing w:before="120"/>
        <w:ind w:left="360"/>
        <w:jc w:val="both"/>
        <w:rPr>
          <w:sz w:val="24"/>
        </w:rPr>
      </w:pPr>
      <w:r w:rsidRPr="00431E16">
        <w:rPr>
          <w:b/>
          <w:sz w:val="24"/>
        </w:rPr>
        <w:t>Identifikačn</w:t>
      </w:r>
      <w:r>
        <w:rPr>
          <w:b/>
          <w:sz w:val="24"/>
        </w:rPr>
        <w:t>ú</w:t>
      </w:r>
      <w:r w:rsidRPr="00431E16">
        <w:rPr>
          <w:b/>
          <w:sz w:val="24"/>
        </w:rPr>
        <w:t xml:space="preserve"> časť</w:t>
      </w:r>
      <w:r>
        <w:rPr>
          <w:b/>
          <w:sz w:val="24"/>
        </w:rPr>
        <w:t>:</w:t>
      </w:r>
    </w:p>
    <w:p w:rsidR="00192FE7" w:rsidRDefault="00192FE7" w:rsidP="00192FE7">
      <w:pPr>
        <w:widowControl/>
        <w:numPr>
          <w:ilvl w:val="0"/>
          <w:numId w:val="5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Identifikačné číslo organizácie - IČO.</w:t>
      </w:r>
    </w:p>
    <w:p w:rsidR="006816C5" w:rsidRDefault="00192FE7" w:rsidP="006816C5">
      <w:pPr>
        <w:widowControl/>
        <w:numPr>
          <w:ilvl w:val="0"/>
          <w:numId w:val="5"/>
        </w:numPr>
        <w:tabs>
          <w:tab w:val="clear" w:pos="1778"/>
        </w:tabs>
        <w:ind w:left="720"/>
        <w:rPr>
          <w:sz w:val="24"/>
        </w:rPr>
      </w:pPr>
      <w:r>
        <w:rPr>
          <w:sz w:val="24"/>
        </w:rPr>
        <w:t>Kód poskytovateľa zdravotnej starostlivosti (PZS) pridelen</w:t>
      </w:r>
      <w:r w:rsidR="00FC7C1D">
        <w:rPr>
          <w:sz w:val="24"/>
        </w:rPr>
        <w:t>ý</w:t>
      </w:r>
      <w:r>
        <w:rPr>
          <w:sz w:val="24"/>
        </w:rPr>
        <w:t xml:space="preserve"> Úradom pre dohľad nad zdravotnou starostlivosťou </w:t>
      </w:r>
      <w:r w:rsidR="00397786">
        <w:rPr>
          <w:sz w:val="24"/>
        </w:rPr>
        <w:t>(</w:t>
      </w:r>
      <w:r w:rsidR="006816C5">
        <w:rPr>
          <w:sz w:val="24"/>
        </w:rPr>
        <w:t xml:space="preserve">Metodické usmernenie č. </w:t>
      </w:r>
      <w:r w:rsidR="00E5343D">
        <w:rPr>
          <w:sz w:val="24"/>
        </w:rPr>
        <w:t>4</w:t>
      </w:r>
      <w:r w:rsidR="006816C5">
        <w:rPr>
          <w:sz w:val="24"/>
        </w:rPr>
        <w:t>/20</w:t>
      </w:r>
      <w:r w:rsidR="00E5343D">
        <w:rPr>
          <w:sz w:val="24"/>
        </w:rPr>
        <w:t>13</w:t>
      </w:r>
      <w:r w:rsidR="006816C5">
        <w:rPr>
          <w:sz w:val="24"/>
        </w:rPr>
        <w:t xml:space="preserve"> ku kódom lekárov a poskytovateľov zdravotnej starostlivosti, vydané ÚDZS).</w:t>
      </w:r>
    </w:p>
    <w:p w:rsidR="00192FE7" w:rsidRDefault="00192FE7" w:rsidP="00192FE7">
      <w:pPr>
        <w:widowControl/>
        <w:numPr>
          <w:ilvl w:val="0"/>
          <w:numId w:val="5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t>Údaje za spravodajskú jednotku (za právnickú alebo fyzickú osobu).</w:t>
      </w:r>
    </w:p>
    <w:p w:rsidR="00192FE7" w:rsidRDefault="00192FE7" w:rsidP="00192FE7">
      <w:pPr>
        <w:widowControl/>
        <w:numPr>
          <w:ilvl w:val="0"/>
          <w:numId w:val="5"/>
        </w:numPr>
        <w:tabs>
          <w:tab w:val="clear" w:pos="1778"/>
        </w:tabs>
        <w:ind w:left="360" w:firstLine="0"/>
        <w:rPr>
          <w:sz w:val="24"/>
        </w:rPr>
      </w:pPr>
      <w:r>
        <w:rPr>
          <w:sz w:val="24"/>
        </w:rPr>
        <w:lastRenderedPageBreak/>
        <w:t>Údaje za odborný útvar (OÚ).</w:t>
      </w:r>
    </w:p>
    <w:p w:rsidR="00192FE7" w:rsidRDefault="00192FE7" w:rsidP="00192FE7">
      <w:pPr>
        <w:widowControl/>
        <w:numPr>
          <w:ilvl w:val="0"/>
          <w:numId w:val="5"/>
        </w:numPr>
        <w:tabs>
          <w:tab w:val="clear" w:pos="1778"/>
        </w:tabs>
        <w:ind w:left="720"/>
        <w:rPr>
          <w:sz w:val="24"/>
        </w:rPr>
      </w:pPr>
      <w:r>
        <w:rPr>
          <w:sz w:val="24"/>
        </w:rPr>
        <w:t>M</w:t>
      </w:r>
      <w:r w:rsidRPr="008513D9">
        <w:rPr>
          <w:sz w:val="24"/>
        </w:rPr>
        <w:t xml:space="preserve">eno a priezvisko </w:t>
      </w:r>
      <w:r>
        <w:rPr>
          <w:sz w:val="24"/>
        </w:rPr>
        <w:t xml:space="preserve">a kontaktné údaje </w:t>
      </w:r>
      <w:r w:rsidRPr="008513D9">
        <w:rPr>
          <w:sz w:val="24"/>
        </w:rPr>
        <w:t>zostavovateľa výkazu</w:t>
      </w:r>
      <w:r>
        <w:rPr>
          <w:sz w:val="24"/>
        </w:rPr>
        <w:t xml:space="preserve"> (telefón vrátane smerového čísla a klapky, e-mailová adresa).</w:t>
      </w:r>
    </w:p>
    <w:p w:rsidR="00192FE7" w:rsidRPr="0080689C" w:rsidRDefault="00192FE7" w:rsidP="00192FE7">
      <w:pPr>
        <w:widowControl/>
        <w:numPr>
          <w:ilvl w:val="0"/>
          <w:numId w:val="3"/>
        </w:numPr>
        <w:tabs>
          <w:tab w:val="clear" w:pos="720"/>
        </w:tabs>
        <w:spacing w:before="240"/>
        <w:ind w:left="357" w:hanging="357"/>
        <w:jc w:val="both"/>
        <w:rPr>
          <w:b/>
          <w:sz w:val="24"/>
        </w:rPr>
      </w:pPr>
      <w:r>
        <w:rPr>
          <w:b/>
          <w:sz w:val="24"/>
        </w:rPr>
        <w:t>Údajovú časť</w:t>
      </w:r>
    </w:p>
    <w:p w:rsidR="00192FE7" w:rsidRPr="00192FE7" w:rsidRDefault="00192FE7" w:rsidP="00192FE7">
      <w:pPr>
        <w:pStyle w:val="Zarkazkladnhotextu"/>
        <w:spacing w:before="120"/>
        <w:ind w:left="357" w:firstLine="357"/>
        <w:rPr>
          <w:color w:val="auto"/>
        </w:rPr>
      </w:pPr>
      <w:r w:rsidRPr="00192FE7">
        <w:rPr>
          <w:color w:val="auto"/>
        </w:rPr>
        <w:t xml:space="preserve">Údajová časť pozostáva  z  modulov, v ktorých sa sledujú skupiny ukazovateľov zoradených do riadkov (v ďalšom označenie riadku R) a stĺpcov (v ďalšom označenie </w:t>
      </w:r>
      <w:r w:rsidR="00FF0E14">
        <w:rPr>
          <w:color w:val="auto"/>
        </w:rPr>
        <w:br/>
      </w:r>
      <w:r w:rsidRPr="00192FE7">
        <w:rPr>
          <w:color w:val="auto"/>
        </w:rPr>
        <w:t>stĺpca S).</w:t>
      </w:r>
    </w:p>
    <w:p w:rsidR="00192FE7" w:rsidRPr="00192FE7" w:rsidRDefault="00192FE7" w:rsidP="00192FE7">
      <w:pPr>
        <w:pStyle w:val="Zarkazkladnhotextu"/>
        <w:spacing w:before="120"/>
        <w:ind w:left="357" w:firstLine="357"/>
        <w:rPr>
          <w:color w:val="auto"/>
        </w:rPr>
      </w:pPr>
      <w:r w:rsidRPr="00192FE7">
        <w:rPr>
          <w:color w:val="auto"/>
        </w:rPr>
        <w:t>Nevyplnené políčka sa nechávajú prázdne, neškrtajú sa, ani sa do nich nevpisujú nuly alebo pomlčky.</w:t>
      </w:r>
    </w:p>
    <w:p w:rsidR="00E61969" w:rsidRDefault="00E61969" w:rsidP="00F6108E">
      <w:pPr>
        <w:spacing w:before="360" w:after="120"/>
        <w:ind w:left="709"/>
        <w:rPr>
          <w:b/>
          <w:sz w:val="28"/>
          <w:szCs w:val="28"/>
        </w:rPr>
      </w:pPr>
      <w:r>
        <w:rPr>
          <w:b/>
          <w:sz w:val="28"/>
          <w:szCs w:val="28"/>
        </w:rPr>
        <w:t>Pokyny pre vyplňovanie modulov výkazu</w:t>
      </w:r>
    </w:p>
    <w:p w:rsidR="00E61969" w:rsidRDefault="00E61969">
      <w:pPr>
        <w:spacing w:before="120" w:after="120"/>
        <w:jc w:val="both"/>
        <w:rPr>
          <w:b/>
          <w:sz w:val="24"/>
          <w:u w:val="single"/>
        </w:rPr>
      </w:pPr>
      <w:r>
        <w:rPr>
          <w:b/>
          <w:sz w:val="24"/>
          <w:u w:val="single"/>
        </w:rPr>
        <w:t xml:space="preserve">3101. modul - Činnosť </w:t>
      </w:r>
    </w:p>
    <w:p w:rsidR="00E61969" w:rsidRDefault="00E61969" w:rsidP="002B035A">
      <w:pPr>
        <w:tabs>
          <w:tab w:val="left" w:pos="426"/>
          <w:tab w:val="left" w:pos="709"/>
        </w:tabs>
        <w:ind w:left="709" w:hanging="709"/>
        <w:jc w:val="both"/>
        <w:rPr>
          <w:sz w:val="24"/>
        </w:rPr>
      </w:pPr>
      <w:r>
        <w:rPr>
          <w:b/>
          <w:sz w:val="24"/>
        </w:rPr>
        <w:t>S1</w:t>
      </w:r>
      <w:r w:rsidR="002B035A">
        <w:rPr>
          <w:b/>
          <w:sz w:val="24"/>
        </w:rPr>
        <w:tab/>
      </w:r>
      <w:r>
        <w:rPr>
          <w:b/>
          <w:sz w:val="24"/>
        </w:rPr>
        <w:t xml:space="preserve">- </w:t>
      </w:r>
      <w:r>
        <w:rPr>
          <w:b/>
          <w:sz w:val="24"/>
        </w:rPr>
        <w:tab/>
      </w:r>
      <w:r>
        <w:rPr>
          <w:sz w:val="24"/>
        </w:rPr>
        <w:t>Počet návštev pacientov v ambulancii vykonaných v priebehu sledovaného obdobia podľa veku</w:t>
      </w:r>
      <w:r w:rsidR="00342A9B">
        <w:rPr>
          <w:sz w:val="24"/>
        </w:rPr>
        <w:t>.</w:t>
      </w:r>
    </w:p>
    <w:p w:rsidR="00E61969" w:rsidRDefault="00E61969" w:rsidP="002B035A">
      <w:pPr>
        <w:tabs>
          <w:tab w:val="left" w:pos="0"/>
        </w:tabs>
        <w:spacing w:before="120"/>
        <w:jc w:val="both"/>
        <w:rPr>
          <w:sz w:val="24"/>
        </w:rPr>
      </w:pPr>
      <w:r>
        <w:rPr>
          <w:sz w:val="24"/>
          <w:u w:val="single"/>
        </w:rPr>
        <w:t>Návšteva pacienta v ambulancii</w:t>
      </w:r>
      <w:r>
        <w:rPr>
          <w:sz w:val="24"/>
        </w:rPr>
        <w:t>: Aktívna prítomnosť pacienta v ambulancii za účelom vyšetrenia, ošetrenia, odberu vzorky biologického materiálu, predpísanie liečiva na recept alebo zmeny predpisu, získania nálezu / výsledku, alebo za účelom administratívneho výkonu súvisiaceho so zdravím  alebo poskytovaním zdravotnej starostlivosti.</w:t>
      </w:r>
    </w:p>
    <w:p w:rsidR="00E61969" w:rsidRDefault="00E61969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Do kategórie 0 -18 ročných patria osoby, ktoré k </w:t>
      </w:r>
      <w:r w:rsidR="00F13ECE">
        <w:rPr>
          <w:sz w:val="24"/>
          <w:szCs w:val="24"/>
        </w:rPr>
        <w:t xml:space="preserve">sledovanému dňu </w:t>
      </w:r>
      <w:r>
        <w:rPr>
          <w:sz w:val="24"/>
          <w:szCs w:val="24"/>
        </w:rPr>
        <w:t>dosiahli vek maximálne 18 rokov +364 dní (v priestupnom roku 365 dní).</w:t>
      </w:r>
    </w:p>
    <w:p w:rsidR="00E61969" w:rsidRDefault="00E61969" w:rsidP="00FC7C1D">
      <w:pPr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>Do kategórie 19+ ročných patria osoby, ktoré k </w:t>
      </w:r>
      <w:r w:rsidR="00F13ECE">
        <w:rPr>
          <w:sz w:val="24"/>
          <w:szCs w:val="24"/>
        </w:rPr>
        <w:t xml:space="preserve">sledovanému dňu </w:t>
      </w:r>
      <w:r>
        <w:rPr>
          <w:sz w:val="24"/>
          <w:szCs w:val="24"/>
        </w:rPr>
        <w:t>dosiahli vek minimálne 19 rokov a viac.</w:t>
      </w:r>
    </w:p>
    <w:p w:rsidR="00904E78" w:rsidRPr="003A209D" w:rsidRDefault="00904E78" w:rsidP="00904E78">
      <w:pPr>
        <w:spacing w:before="120"/>
        <w:ind w:left="567" w:hanging="567"/>
        <w:jc w:val="both"/>
        <w:rPr>
          <w:b/>
          <w:i/>
          <w:sz w:val="24"/>
        </w:rPr>
      </w:pPr>
      <w:r w:rsidRPr="00A3597A">
        <w:rPr>
          <w:i/>
          <w:sz w:val="24"/>
        </w:rPr>
        <w:t>Vek pacienta sa počíta ku dňu návštevy.</w:t>
      </w:r>
    </w:p>
    <w:p w:rsidR="008576C7" w:rsidRPr="00904E78" w:rsidRDefault="008576C7" w:rsidP="008576C7">
      <w:pPr>
        <w:spacing w:before="120" w:after="120"/>
        <w:jc w:val="both"/>
        <w:rPr>
          <w:b/>
          <w:sz w:val="24"/>
          <w:u w:val="single"/>
        </w:rPr>
      </w:pPr>
      <w:r w:rsidRPr="00904E78">
        <w:rPr>
          <w:b/>
          <w:sz w:val="24"/>
          <w:u w:val="single"/>
        </w:rPr>
        <w:t xml:space="preserve">3602. modul </w:t>
      </w:r>
      <w:r w:rsidR="00F6108E" w:rsidRPr="00904E78">
        <w:rPr>
          <w:b/>
          <w:sz w:val="24"/>
          <w:u w:val="single"/>
        </w:rPr>
        <w:t>-</w:t>
      </w:r>
      <w:r w:rsidRPr="00904E78">
        <w:rPr>
          <w:b/>
          <w:sz w:val="24"/>
          <w:u w:val="single"/>
        </w:rPr>
        <w:t xml:space="preserve"> Vybrané výkony ambulantných chirurgických odborov</w:t>
      </w:r>
    </w:p>
    <w:p w:rsidR="008576C7" w:rsidRPr="00904E78" w:rsidRDefault="008576C7" w:rsidP="007E63E1">
      <w:pPr>
        <w:tabs>
          <w:tab w:val="left" w:pos="426"/>
          <w:tab w:val="left" w:pos="709"/>
        </w:tabs>
        <w:spacing w:before="120"/>
        <w:ind w:left="709" w:hanging="709"/>
        <w:jc w:val="both"/>
        <w:rPr>
          <w:b/>
          <w:i/>
          <w:sz w:val="24"/>
          <w:szCs w:val="24"/>
        </w:rPr>
      </w:pPr>
      <w:r w:rsidRPr="00904E78">
        <w:rPr>
          <w:b/>
          <w:sz w:val="24"/>
        </w:rPr>
        <w:t>R</w:t>
      </w:r>
      <w:r w:rsidR="0006749D">
        <w:rPr>
          <w:b/>
          <w:sz w:val="24"/>
        </w:rPr>
        <w:t>0</w:t>
      </w:r>
      <w:r w:rsidRPr="00904E78">
        <w:rPr>
          <w:b/>
          <w:sz w:val="24"/>
        </w:rPr>
        <w:t>7</w:t>
      </w:r>
      <w:r w:rsidRPr="00904E78">
        <w:rPr>
          <w:b/>
          <w:sz w:val="24"/>
        </w:rPr>
        <w:tab/>
        <w:t xml:space="preserve">- </w:t>
      </w:r>
      <w:r w:rsidRPr="00904E78">
        <w:rPr>
          <w:b/>
          <w:sz w:val="24"/>
        </w:rPr>
        <w:tab/>
      </w:r>
      <w:r w:rsidRPr="00904E78">
        <w:rPr>
          <w:sz w:val="24"/>
        </w:rPr>
        <w:t>Uvedú sa</w:t>
      </w:r>
      <w:r w:rsidR="00904E78">
        <w:rPr>
          <w:sz w:val="24"/>
        </w:rPr>
        <w:t xml:space="preserve"> všetky ostatné ambulantné výkony,</w:t>
      </w:r>
      <w:r w:rsidRPr="00904E78">
        <w:rPr>
          <w:sz w:val="24"/>
        </w:rPr>
        <w:t xml:space="preserve"> napr. </w:t>
      </w:r>
      <w:r w:rsidR="00D9344E">
        <w:rPr>
          <w:sz w:val="24"/>
        </w:rPr>
        <w:t xml:space="preserve">pri </w:t>
      </w:r>
      <w:r w:rsidRPr="00904E78">
        <w:rPr>
          <w:sz w:val="24"/>
        </w:rPr>
        <w:t>konziliárn</w:t>
      </w:r>
      <w:r w:rsidR="00D9344E">
        <w:rPr>
          <w:sz w:val="24"/>
        </w:rPr>
        <w:t>ych</w:t>
      </w:r>
      <w:r w:rsidRPr="00904E78">
        <w:rPr>
          <w:sz w:val="24"/>
        </w:rPr>
        <w:t xml:space="preserve"> vyšetrenia</w:t>
      </w:r>
      <w:r w:rsidR="00D9344E">
        <w:rPr>
          <w:sz w:val="24"/>
        </w:rPr>
        <w:t>ch</w:t>
      </w:r>
      <w:r w:rsidRPr="00904E78">
        <w:rPr>
          <w:sz w:val="24"/>
        </w:rPr>
        <w:t xml:space="preserve"> pre iné odbory</w:t>
      </w:r>
      <w:r w:rsidRPr="00904E78">
        <w:rPr>
          <w:b/>
          <w:i/>
          <w:sz w:val="24"/>
          <w:szCs w:val="24"/>
        </w:rPr>
        <w:t>,</w:t>
      </w:r>
      <w:r w:rsidRPr="00904E78">
        <w:rPr>
          <w:sz w:val="24"/>
          <w:szCs w:val="24"/>
        </w:rPr>
        <w:t xml:space="preserve"> vyšetrenia</w:t>
      </w:r>
      <w:r w:rsidR="00D9344E">
        <w:rPr>
          <w:sz w:val="24"/>
          <w:szCs w:val="24"/>
        </w:rPr>
        <w:t>ch</w:t>
      </w:r>
      <w:r w:rsidRPr="00904E78">
        <w:rPr>
          <w:sz w:val="24"/>
          <w:szCs w:val="24"/>
        </w:rPr>
        <w:t xml:space="preserve"> pre podozrenie na akútne stavy, in</w:t>
      </w:r>
      <w:r w:rsidR="00D9344E">
        <w:rPr>
          <w:sz w:val="24"/>
          <w:szCs w:val="24"/>
        </w:rPr>
        <w:t>ých</w:t>
      </w:r>
      <w:r w:rsidRPr="00904E78">
        <w:rPr>
          <w:sz w:val="24"/>
          <w:szCs w:val="24"/>
        </w:rPr>
        <w:t xml:space="preserve"> vyšetrenia</w:t>
      </w:r>
      <w:r w:rsidR="00D9344E">
        <w:rPr>
          <w:sz w:val="24"/>
          <w:szCs w:val="24"/>
        </w:rPr>
        <w:t>ch</w:t>
      </w:r>
      <w:r w:rsidRPr="00904E78">
        <w:rPr>
          <w:sz w:val="24"/>
          <w:szCs w:val="24"/>
        </w:rPr>
        <w:t xml:space="preserve"> a zákrok</w:t>
      </w:r>
      <w:r w:rsidR="00D9344E">
        <w:rPr>
          <w:sz w:val="24"/>
          <w:szCs w:val="24"/>
        </w:rPr>
        <w:t>och</w:t>
      </w:r>
      <w:r w:rsidRPr="00904E78">
        <w:rPr>
          <w:sz w:val="24"/>
          <w:szCs w:val="24"/>
        </w:rPr>
        <w:t xml:space="preserve"> (</w:t>
      </w:r>
      <w:r w:rsidR="00904E78">
        <w:rPr>
          <w:sz w:val="24"/>
          <w:szCs w:val="24"/>
        </w:rPr>
        <w:t>vrátane</w:t>
      </w:r>
      <w:r w:rsidR="000D462F">
        <w:rPr>
          <w:sz w:val="24"/>
          <w:szCs w:val="24"/>
        </w:rPr>
        <w:t xml:space="preserve"> </w:t>
      </w:r>
      <w:r w:rsidRPr="00904E78">
        <w:rPr>
          <w:sz w:val="24"/>
          <w:szCs w:val="24"/>
        </w:rPr>
        <w:t>posudkov</w:t>
      </w:r>
      <w:r w:rsidR="00904E78">
        <w:rPr>
          <w:sz w:val="24"/>
          <w:szCs w:val="24"/>
        </w:rPr>
        <w:t>ých</w:t>
      </w:r>
      <w:r w:rsidRPr="00904E78">
        <w:rPr>
          <w:sz w:val="24"/>
          <w:szCs w:val="24"/>
        </w:rPr>
        <w:t>)</w:t>
      </w:r>
      <w:r w:rsidR="00AC6C89" w:rsidRPr="00904E78">
        <w:rPr>
          <w:sz w:val="24"/>
          <w:szCs w:val="24"/>
        </w:rPr>
        <w:t>.</w:t>
      </w:r>
    </w:p>
    <w:p w:rsidR="00705D98" w:rsidRPr="003A209D" w:rsidRDefault="00705D98" w:rsidP="00705D98">
      <w:pPr>
        <w:spacing w:before="120"/>
        <w:ind w:left="567" w:hanging="567"/>
        <w:jc w:val="both"/>
        <w:rPr>
          <w:b/>
          <w:i/>
          <w:sz w:val="24"/>
        </w:rPr>
      </w:pPr>
      <w:r w:rsidRPr="00A3597A">
        <w:rPr>
          <w:i/>
          <w:sz w:val="24"/>
        </w:rPr>
        <w:t>Vek pacienta sa počíta ku</w:t>
      </w:r>
      <w:r w:rsidR="00294802">
        <w:rPr>
          <w:i/>
          <w:sz w:val="24"/>
        </w:rPr>
        <w:t xml:space="preserve"> dňu</w:t>
      </w:r>
      <w:r w:rsidRPr="00A3597A">
        <w:rPr>
          <w:i/>
          <w:sz w:val="24"/>
        </w:rPr>
        <w:t xml:space="preserve"> </w:t>
      </w:r>
      <w:r>
        <w:rPr>
          <w:i/>
          <w:sz w:val="24"/>
        </w:rPr>
        <w:t>uskutočnenia výkonu</w:t>
      </w:r>
      <w:r w:rsidRPr="00A3597A">
        <w:rPr>
          <w:i/>
          <w:sz w:val="24"/>
        </w:rPr>
        <w:t>.</w:t>
      </w:r>
    </w:p>
    <w:p w:rsidR="008D27AB" w:rsidRPr="00F5184A" w:rsidRDefault="008D27AB" w:rsidP="007E63E1">
      <w:pPr>
        <w:pStyle w:val="Nadpis4"/>
        <w:spacing w:before="360"/>
        <w:ind w:left="0" w:firstLine="0"/>
        <w:rPr>
          <w:b/>
          <w:i w:val="0"/>
          <w:color w:val="000000"/>
          <w:sz w:val="28"/>
        </w:rPr>
      </w:pPr>
      <w:r w:rsidRPr="00F5184A">
        <w:rPr>
          <w:b/>
          <w:i w:val="0"/>
          <w:color w:val="000000"/>
          <w:sz w:val="28"/>
        </w:rPr>
        <w:t>Vnútrovýkazové väzby</w:t>
      </w:r>
    </w:p>
    <w:p w:rsidR="008D27AB" w:rsidRPr="00F5184A" w:rsidRDefault="008D27AB" w:rsidP="008D27AB">
      <w:pPr>
        <w:widowControl/>
        <w:spacing w:before="120"/>
        <w:jc w:val="both"/>
        <w:rPr>
          <w:b/>
          <w:color w:val="000000"/>
          <w:sz w:val="24"/>
        </w:rPr>
      </w:pPr>
      <w:r w:rsidRPr="00F5184A">
        <w:rPr>
          <w:b/>
          <w:color w:val="000000"/>
          <w:sz w:val="24"/>
        </w:rPr>
        <w:t>3101. modul</w:t>
      </w:r>
    </w:p>
    <w:p w:rsidR="008D27AB" w:rsidRPr="00F5184A" w:rsidRDefault="008D27AB" w:rsidP="008D27AB">
      <w:pPr>
        <w:rPr>
          <w:b/>
          <w:color w:val="000000"/>
          <w:sz w:val="24"/>
          <w:szCs w:val="24"/>
        </w:rPr>
      </w:pPr>
      <w:r w:rsidRPr="00F5184A">
        <w:rPr>
          <w:color w:val="000000"/>
          <w:sz w:val="24"/>
          <w:szCs w:val="24"/>
        </w:rPr>
        <w:t>S1</w:t>
      </w:r>
      <w:r w:rsidRPr="00F5184A">
        <w:rPr>
          <w:b/>
          <w:color w:val="000000"/>
          <w:sz w:val="24"/>
          <w:szCs w:val="24"/>
        </w:rPr>
        <w:t xml:space="preserve"> </w:t>
      </w:r>
      <w:r w:rsidR="00664BC6">
        <w:rPr>
          <w:b/>
          <w:color w:val="000000"/>
          <w:sz w:val="24"/>
          <w:szCs w:val="24"/>
        </w:rPr>
        <w:t>-</w:t>
      </w:r>
      <w:r w:rsidRPr="00F5184A">
        <w:rPr>
          <w:b/>
          <w:color w:val="000000"/>
          <w:sz w:val="24"/>
          <w:szCs w:val="24"/>
        </w:rPr>
        <w:t xml:space="preserve"> </w:t>
      </w:r>
      <w:r w:rsidRPr="00F5184A">
        <w:rPr>
          <w:color w:val="000000"/>
          <w:sz w:val="24"/>
          <w:szCs w:val="24"/>
        </w:rPr>
        <w:t>musí byť vyplnený údaj v R01 alebo R02</w:t>
      </w:r>
      <w:r w:rsidRPr="00F5184A">
        <w:rPr>
          <w:b/>
          <w:color w:val="000000"/>
          <w:sz w:val="24"/>
          <w:szCs w:val="24"/>
        </w:rPr>
        <w:t xml:space="preserve"> </w:t>
      </w:r>
    </w:p>
    <w:p w:rsidR="008D27AB" w:rsidRPr="00F5184A" w:rsidRDefault="008D27AB" w:rsidP="008D27AB">
      <w:pPr>
        <w:spacing w:before="120"/>
        <w:jc w:val="both"/>
        <w:rPr>
          <w:b/>
          <w:color w:val="000000"/>
          <w:sz w:val="24"/>
        </w:rPr>
      </w:pPr>
    </w:p>
    <w:p w:rsidR="00FF0E14" w:rsidRDefault="00FF0E14" w:rsidP="006851D7">
      <w:pPr>
        <w:spacing w:before="120"/>
        <w:rPr>
          <w:b/>
          <w:i/>
          <w:sz w:val="24"/>
          <w:szCs w:val="24"/>
        </w:rPr>
      </w:pPr>
    </w:p>
    <w:p w:rsidR="00397786" w:rsidRDefault="00397786" w:rsidP="006851D7">
      <w:pPr>
        <w:spacing w:before="120"/>
        <w:rPr>
          <w:b/>
          <w:i/>
          <w:sz w:val="24"/>
          <w:szCs w:val="24"/>
        </w:rPr>
      </w:pPr>
    </w:p>
    <w:p w:rsidR="00E61969" w:rsidRDefault="006851D7" w:rsidP="006851D7">
      <w:pPr>
        <w:spacing w:before="12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>H</w:t>
      </w:r>
      <w:r w:rsidR="00E61969">
        <w:rPr>
          <w:b/>
          <w:i/>
          <w:sz w:val="24"/>
          <w:szCs w:val="24"/>
        </w:rPr>
        <w:t xml:space="preserve">lavný odborník MZ SR  pre odbor chirurgia:  Prof. MUDr. Juraj Pechan, CSc </w:t>
      </w:r>
    </w:p>
    <w:p w:rsidR="00E61969" w:rsidRDefault="00E61969" w:rsidP="006851D7">
      <w:pPr>
        <w:spacing w:before="120" w:after="120"/>
        <w:rPr>
          <w:i/>
          <w:sz w:val="24"/>
          <w:szCs w:val="24"/>
        </w:rPr>
      </w:pPr>
      <w:r>
        <w:rPr>
          <w:b/>
          <w:i/>
          <w:sz w:val="24"/>
          <w:szCs w:val="24"/>
        </w:rPr>
        <w:t>Vypracovalo: Národné centrum zdravotníckych informácií</w:t>
      </w:r>
      <w:r>
        <w:rPr>
          <w:i/>
          <w:sz w:val="24"/>
          <w:szCs w:val="24"/>
        </w:rPr>
        <w:t xml:space="preserve"> </w:t>
      </w:r>
    </w:p>
    <w:p w:rsidR="00E61969" w:rsidRDefault="00E61969">
      <w:pPr>
        <w:pStyle w:val="Zkladntext3"/>
        <w:spacing w:after="0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Internetová stránka: </w:t>
      </w:r>
      <w:hyperlink r:id="rId7" w:history="1">
        <w:r>
          <w:rPr>
            <w:rStyle w:val="Hypertextovprepojenie"/>
            <w:b/>
            <w:i/>
            <w:sz w:val="24"/>
            <w:szCs w:val="24"/>
          </w:rPr>
          <w:t>www.nczisk.sk</w:t>
        </w:r>
      </w:hyperlink>
    </w:p>
    <w:sectPr w:rsidR="00E61969">
      <w:footerReference w:type="even" r:id="rId8"/>
      <w:footerReference w:type="default" r:id="rId9"/>
      <w:pgSz w:w="11907" w:h="16840"/>
      <w:pgMar w:top="1418" w:right="1134" w:bottom="1191" w:left="1247" w:header="709" w:footer="964" w:gutter="0"/>
      <w:pgNumType w:chapStyle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43D6" w:rsidRDefault="005443D6">
      <w:r>
        <w:separator/>
      </w:r>
    </w:p>
  </w:endnote>
  <w:endnote w:type="continuationSeparator" w:id="0">
    <w:p w:rsidR="005443D6" w:rsidRDefault="00544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344E" w:rsidRDefault="00D9344E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>
      <w:rPr>
        <w:rStyle w:val="slostrany"/>
        <w:noProof/>
      </w:rPr>
      <w:t>2</w:t>
    </w:r>
    <w:r>
      <w:rPr>
        <w:rStyle w:val="slostrany"/>
      </w:rPr>
      <w:fldChar w:fldCharType="end"/>
    </w:r>
  </w:p>
  <w:p w:rsidR="00D9344E" w:rsidRDefault="00D9344E">
    <w:pPr>
      <w:pStyle w:val="Pt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344E" w:rsidRDefault="00D9344E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DC4970">
      <w:rPr>
        <w:rStyle w:val="slostrany"/>
        <w:noProof/>
      </w:rPr>
      <w:t>1</w:t>
    </w:r>
    <w:r>
      <w:rPr>
        <w:rStyle w:val="slostrany"/>
      </w:rPr>
      <w:fldChar w:fldCharType="end"/>
    </w:r>
  </w:p>
  <w:p w:rsidR="00D9344E" w:rsidRDefault="00D9344E">
    <w:pPr>
      <w:pStyle w:val="Pta"/>
      <w:widowControl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43D6" w:rsidRDefault="005443D6">
      <w:r>
        <w:separator/>
      </w:r>
    </w:p>
  </w:footnote>
  <w:footnote w:type="continuationSeparator" w:id="0">
    <w:p w:rsidR="005443D6" w:rsidRDefault="005443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A76BA"/>
    <w:multiLevelType w:val="hybridMultilevel"/>
    <w:tmpl w:val="EBD2973A"/>
    <w:lvl w:ilvl="0" w:tplc="F5C8A1B4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1">
    <w:nsid w:val="1BC807D3"/>
    <w:multiLevelType w:val="hybridMultilevel"/>
    <w:tmpl w:val="16087A5A"/>
    <w:lvl w:ilvl="0" w:tplc="0F7AFB8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94DAD25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756493F"/>
    <w:multiLevelType w:val="hybridMultilevel"/>
    <w:tmpl w:val="907C7AE4"/>
    <w:lvl w:ilvl="0" w:tplc="32CE7E8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3">
    <w:nsid w:val="323A10A9"/>
    <w:multiLevelType w:val="singleLevel"/>
    <w:tmpl w:val="AC32910A"/>
    <w:lvl w:ilvl="0">
      <w:start w:val="1"/>
      <w:numFmt w:val="bullet"/>
      <w:lvlText w:val="-"/>
      <w:lvlJc w:val="left"/>
      <w:pPr>
        <w:tabs>
          <w:tab w:val="num" w:pos="495"/>
        </w:tabs>
        <w:ind w:left="495" w:hanging="36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3AD7"/>
    <w:rsid w:val="000234B7"/>
    <w:rsid w:val="0006749D"/>
    <w:rsid w:val="00081BD6"/>
    <w:rsid w:val="000B6F9E"/>
    <w:rsid w:val="000D462F"/>
    <w:rsid w:val="000F3375"/>
    <w:rsid w:val="0014107C"/>
    <w:rsid w:val="00192FE7"/>
    <w:rsid w:val="0026510E"/>
    <w:rsid w:val="00294802"/>
    <w:rsid w:val="002B035A"/>
    <w:rsid w:val="002B4AFE"/>
    <w:rsid w:val="002C157A"/>
    <w:rsid w:val="002D2584"/>
    <w:rsid w:val="002D753D"/>
    <w:rsid w:val="002F148C"/>
    <w:rsid w:val="00342A9B"/>
    <w:rsid w:val="003461A5"/>
    <w:rsid w:val="00364C5A"/>
    <w:rsid w:val="0036587E"/>
    <w:rsid w:val="0038231D"/>
    <w:rsid w:val="00397786"/>
    <w:rsid w:val="003A702A"/>
    <w:rsid w:val="003E07C0"/>
    <w:rsid w:val="004C260A"/>
    <w:rsid w:val="00534A2D"/>
    <w:rsid w:val="005443D6"/>
    <w:rsid w:val="005A0D03"/>
    <w:rsid w:val="005A0F4B"/>
    <w:rsid w:val="00600BE4"/>
    <w:rsid w:val="00604AA3"/>
    <w:rsid w:val="00664BC6"/>
    <w:rsid w:val="006816C5"/>
    <w:rsid w:val="006851D7"/>
    <w:rsid w:val="00692F0C"/>
    <w:rsid w:val="006C18C3"/>
    <w:rsid w:val="00705D98"/>
    <w:rsid w:val="007B1FA4"/>
    <w:rsid w:val="007E63E1"/>
    <w:rsid w:val="007F2942"/>
    <w:rsid w:val="008576C7"/>
    <w:rsid w:val="008A354B"/>
    <w:rsid w:val="008D27AB"/>
    <w:rsid w:val="00904E78"/>
    <w:rsid w:val="009764A1"/>
    <w:rsid w:val="009C3FC0"/>
    <w:rsid w:val="009E19B7"/>
    <w:rsid w:val="00A06D38"/>
    <w:rsid w:val="00A71450"/>
    <w:rsid w:val="00AC1165"/>
    <w:rsid w:val="00AC6C89"/>
    <w:rsid w:val="00B024B6"/>
    <w:rsid w:val="00B53AD7"/>
    <w:rsid w:val="00B66F5B"/>
    <w:rsid w:val="00BE7E5A"/>
    <w:rsid w:val="00BF4E98"/>
    <w:rsid w:val="00BF7350"/>
    <w:rsid w:val="00CB1879"/>
    <w:rsid w:val="00CF2C26"/>
    <w:rsid w:val="00D8008F"/>
    <w:rsid w:val="00D9344E"/>
    <w:rsid w:val="00DA108D"/>
    <w:rsid w:val="00DA3925"/>
    <w:rsid w:val="00DB1844"/>
    <w:rsid w:val="00DC4970"/>
    <w:rsid w:val="00DF49DE"/>
    <w:rsid w:val="00E208C0"/>
    <w:rsid w:val="00E36309"/>
    <w:rsid w:val="00E5343D"/>
    <w:rsid w:val="00E61969"/>
    <w:rsid w:val="00EE707C"/>
    <w:rsid w:val="00F13ECE"/>
    <w:rsid w:val="00F16DB5"/>
    <w:rsid w:val="00F5184A"/>
    <w:rsid w:val="00F6108E"/>
    <w:rsid w:val="00FA2A2F"/>
    <w:rsid w:val="00FC7C1D"/>
    <w:rsid w:val="00FE493E"/>
    <w:rsid w:val="00FF0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01947137-4A94-4745-ADFE-371FA0EC6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widowControl w:val="0"/>
    </w:pPr>
    <w:rPr>
      <w:snapToGrid w:val="0"/>
      <w:lang w:eastAsia="cs-CZ"/>
    </w:rPr>
  </w:style>
  <w:style w:type="paragraph" w:styleId="Nadpis1">
    <w:name w:val="heading 1"/>
    <w:basedOn w:val="Normlny"/>
    <w:next w:val="Normlny"/>
    <w:qFormat/>
    <w:pPr>
      <w:keepNext/>
      <w:spacing w:line="360" w:lineRule="auto"/>
      <w:jc w:val="both"/>
      <w:outlineLvl w:val="0"/>
    </w:pPr>
    <w:rPr>
      <w:b/>
      <w:sz w:val="28"/>
    </w:rPr>
  </w:style>
  <w:style w:type="paragraph" w:styleId="Nadpis2">
    <w:name w:val="heading 2"/>
    <w:basedOn w:val="Normlny"/>
    <w:next w:val="Normlny"/>
    <w:qFormat/>
    <w:pPr>
      <w:keepNext/>
      <w:spacing w:line="360" w:lineRule="auto"/>
      <w:outlineLvl w:val="1"/>
    </w:pPr>
    <w:rPr>
      <w:b/>
      <w:sz w:val="28"/>
    </w:rPr>
  </w:style>
  <w:style w:type="paragraph" w:styleId="Nadpis3">
    <w:name w:val="heading 3"/>
    <w:basedOn w:val="Normlny"/>
    <w:next w:val="Normlny"/>
    <w:qFormat/>
    <w:pPr>
      <w:keepNext/>
      <w:spacing w:before="120" w:after="120"/>
      <w:outlineLvl w:val="2"/>
    </w:pPr>
    <w:rPr>
      <w:b/>
      <w:sz w:val="28"/>
    </w:rPr>
  </w:style>
  <w:style w:type="paragraph" w:styleId="Nadpis4">
    <w:name w:val="heading 4"/>
    <w:basedOn w:val="Normlny"/>
    <w:next w:val="Normlny"/>
    <w:qFormat/>
    <w:pPr>
      <w:keepNext/>
      <w:widowControl/>
      <w:ind w:left="1134" w:hanging="1134"/>
      <w:outlineLvl w:val="3"/>
    </w:pPr>
    <w:rPr>
      <w:i/>
      <w:sz w:val="22"/>
    </w:rPr>
  </w:style>
  <w:style w:type="paragraph" w:styleId="Nadpis5">
    <w:name w:val="heading 5"/>
    <w:basedOn w:val="Normlny"/>
    <w:next w:val="Normlny"/>
    <w:qFormat/>
    <w:pPr>
      <w:keepNext/>
      <w:widowControl/>
      <w:spacing w:before="120"/>
      <w:jc w:val="center"/>
      <w:outlineLvl w:val="4"/>
    </w:pPr>
    <w:rPr>
      <w:b/>
      <w:sz w:val="36"/>
      <w:szCs w:val="22"/>
    </w:rPr>
  </w:style>
  <w:style w:type="character" w:default="1" w:styleId="Predvolenpsmoodseku">
    <w:name w:val="Default Paragraph Font"/>
    <w:semiHidden/>
  </w:style>
  <w:style w:type="table" w:default="1" w:styleId="Normlnatabuk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semiHidden/>
  </w:style>
  <w:style w:type="character" w:styleId="slostrany">
    <w:name w:val="page number"/>
    <w:basedOn w:val="Predvolenpsmoodseku"/>
  </w:style>
  <w:style w:type="paragraph" w:styleId="Pta">
    <w:name w:val="footer"/>
    <w:basedOn w:val="Normlny"/>
    <w:pPr>
      <w:tabs>
        <w:tab w:val="center" w:pos="4536"/>
        <w:tab w:val="right" w:pos="9072"/>
      </w:tabs>
    </w:pPr>
  </w:style>
  <w:style w:type="paragraph" w:styleId="Hlavika">
    <w:name w:val="header"/>
    <w:basedOn w:val="Normlny"/>
    <w:pPr>
      <w:tabs>
        <w:tab w:val="center" w:pos="4536"/>
        <w:tab w:val="right" w:pos="9072"/>
      </w:tabs>
    </w:pPr>
  </w:style>
  <w:style w:type="paragraph" w:styleId="Zkladntext">
    <w:name w:val="Body Text"/>
    <w:basedOn w:val="Normlny"/>
    <w:pPr>
      <w:spacing w:before="120" w:line="360" w:lineRule="auto"/>
    </w:pPr>
    <w:rPr>
      <w:sz w:val="24"/>
    </w:rPr>
  </w:style>
  <w:style w:type="paragraph" w:styleId="Nzov">
    <w:name w:val="Title"/>
    <w:basedOn w:val="Normlny"/>
    <w:qFormat/>
    <w:pPr>
      <w:jc w:val="center"/>
    </w:pPr>
    <w:rPr>
      <w:b/>
      <w:sz w:val="32"/>
    </w:rPr>
  </w:style>
  <w:style w:type="paragraph" w:styleId="Zarkazkladnhotextu">
    <w:name w:val="Body Text Indent"/>
    <w:basedOn w:val="Normlny"/>
    <w:pPr>
      <w:jc w:val="both"/>
    </w:pPr>
    <w:rPr>
      <w:color w:val="FF0000"/>
      <w:sz w:val="24"/>
    </w:rPr>
  </w:style>
  <w:style w:type="paragraph" w:styleId="Zarkazkladnhotextu2">
    <w:name w:val="Body Text Indent 2"/>
    <w:basedOn w:val="Normlny"/>
    <w:pPr>
      <w:ind w:firstLine="709"/>
      <w:jc w:val="both"/>
    </w:pPr>
    <w:rPr>
      <w:sz w:val="24"/>
    </w:rPr>
  </w:style>
  <w:style w:type="character" w:styleId="Hypertextovprepojenie">
    <w:name w:val="Hyperlink"/>
    <w:basedOn w:val="Predvolenpsmoodseku"/>
    <w:rPr>
      <w:color w:val="0000FF"/>
      <w:u w:val="single"/>
    </w:rPr>
  </w:style>
  <w:style w:type="paragraph" w:styleId="Zarkazkladnhotextu3">
    <w:name w:val="Body Text Indent 3"/>
    <w:basedOn w:val="Normlny"/>
    <w:pPr>
      <w:widowControl/>
      <w:spacing w:before="120"/>
      <w:ind w:firstLine="709"/>
      <w:jc w:val="both"/>
    </w:pPr>
    <w:rPr>
      <w:b/>
      <w:snapToGrid/>
      <w:sz w:val="24"/>
      <w:lang w:eastAsia="sk-SK"/>
    </w:rPr>
  </w:style>
  <w:style w:type="paragraph" w:styleId="Zkladntext2">
    <w:name w:val="Body Text 2"/>
    <w:basedOn w:val="Normlny"/>
    <w:pPr>
      <w:widowControl/>
      <w:jc w:val="both"/>
    </w:pPr>
    <w:rPr>
      <w:snapToGrid/>
      <w:sz w:val="24"/>
      <w:szCs w:val="24"/>
      <w:lang w:eastAsia="sk-SK"/>
    </w:rPr>
  </w:style>
  <w:style w:type="paragraph" w:styleId="Zkladntext3">
    <w:name w:val="Body Text 3"/>
    <w:basedOn w:val="Normlny"/>
    <w:pPr>
      <w:spacing w:after="120"/>
    </w:pPr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nczisk.sk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518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Ústav zdravotníckych informácií a štatistiky</vt:lpstr>
    </vt:vector>
  </TitlesOfParts>
  <Company>UZIS</Company>
  <LinksUpToDate>false</LinksUpToDate>
  <CharactersWithSpaces>3892</CharactersWithSpaces>
  <SharedDoc>false</SharedDoc>
  <HLinks>
    <vt:vector size="6" baseType="variant">
      <vt:variant>
        <vt:i4>589890</vt:i4>
      </vt:variant>
      <vt:variant>
        <vt:i4>0</vt:i4>
      </vt:variant>
      <vt:variant>
        <vt:i4>0</vt:i4>
      </vt:variant>
      <vt:variant>
        <vt:i4>5</vt:i4>
      </vt:variant>
      <vt:variant>
        <vt:lpwstr>http://www.nczisk.sk/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Ústav zdravotníckych informácií a štatistiky</dc:title>
  <dc:subject/>
  <dc:creator>Ing. Štefan ČINČURA</dc:creator>
  <cp:keywords/>
  <cp:lastModifiedBy>Čechvalová Milada , Ing.</cp:lastModifiedBy>
  <cp:revision>3</cp:revision>
  <cp:lastPrinted>2010-11-04T06:48:00Z</cp:lastPrinted>
  <dcterms:created xsi:type="dcterms:W3CDTF">2014-10-22T12:11:00Z</dcterms:created>
  <dcterms:modified xsi:type="dcterms:W3CDTF">2014-10-22T12:12:00Z</dcterms:modified>
</cp:coreProperties>
</file>