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612" w:rsidRDefault="00D41612">
      <w:pPr>
        <w:pStyle w:val="Nzov"/>
        <w:rPr>
          <w:sz w:val="22"/>
        </w:rPr>
      </w:pPr>
      <w:r>
        <w:rPr>
          <w:sz w:val="22"/>
        </w:rPr>
        <w:t>MINISTERSTVO ZDRAVOTNÍCTVA SLOVENSKEJ REPUBLIKY</w:t>
      </w:r>
    </w:p>
    <w:p w:rsidR="00D41612" w:rsidRDefault="00D41612">
      <w:pPr>
        <w:jc w:val="center"/>
        <w:rPr>
          <w:b/>
          <w:sz w:val="24"/>
        </w:rPr>
      </w:pPr>
      <w:r>
        <w:rPr>
          <w:b/>
          <w:sz w:val="22"/>
        </w:rPr>
        <w:t>BRATISLAVA, LIMBOVÁ 2</w:t>
      </w:r>
      <w:r>
        <w:rPr>
          <w:b/>
          <w:sz w:val="24"/>
        </w:rPr>
        <w:t xml:space="preserve"> </w:t>
      </w:r>
    </w:p>
    <w:p w:rsidR="00D41612" w:rsidRDefault="00D41612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</w:t>
      </w:r>
    </w:p>
    <w:p w:rsidR="00D41612" w:rsidRDefault="00D41612" w:rsidP="003101DF">
      <w:pPr>
        <w:pStyle w:val="Nadpis4"/>
        <w:spacing w:before="240"/>
      </w:pPr>
      <w:r>
        <w:t>METODICKÉ POKYNY</w:t>
      </w:r>
    </w:p>
    <w:p w:rsidR="00D41612" w:rsidRDefault="00D41612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D41612" w:rsidRDefault="00D41612" w:rsidP="003101DF">
      <w:pPr>
        <w:pStyle w:val="Zkladntext2"/>
        <w:spacing w:before="240"/>
        <w:jc w:val="center"/>
        <w:rPr>
          <w:sz w:val="28"/>
        </w:rPr>
      </w:pPr>
      <w:r>
        <w:rPr>
          <w:sz w:val="28"/>
        </w:rPr>
        <w:t>Ročný výkaz</w:t>
      </w:r>
    </w:p>
    <w:p w:rsidR="00D41612" w:rsidRDefault="00D41612" w:rsidP="00F95AD9">
      <w:pPr>
        <w:pStyle w:val="Zkladntext2"/>
        <w:spacing w:after="120"/>
        <w:jc w:val="center"/>
        <w:rPr>
          <w:sz w:val="28"/>
        </w:rPr>
      </w:pPr>
      <w:r>
        <w:rPr>
          <w:sz w:val="28"/>
        </w:rPr>
        <w:t xml:space="preserve"> o činnosti gynekologick</w:t>
      </w:r>
      <w:r w:rsidR="007F6067">
        <w:rPr>
          <w:sz w:val="28"/>
        </w:rPr>
        <w:t>ej</w:t>
      </w:r>
      <w:r>
        <w:rPr>
          <w:sz w:val="28"/>
        </w:rPr>
        <w:t xml:space="preserve"> ambulanci</w:t>
      </w:r>
      <w:r w:rsidR="007F6067">
        <w:rPr>
          <w:sz w:val="28"/>
        </w:rPr>
        <w:t>e</w:t>
      </w:r>
      <w:r>
        <w:rPr>
          <w:sz w:val="28"/>
        </w:rPr>
        <w:t xml:space="preserve"> </w:t>
      </w:r>
    </w:p>
    <w:p w:rsidR="00D41612" w:rsidRDefault="00D41612">
      <w:pPr>
        <w:pStyle w:val="Nadpis4"/>
      </w:pPr>
      <w:r>
        <w:t>A(MZ SR) 7-01</w:t>
      </w:r>
    </w:p>
    <w:p w:rsidR="000D2B3E" w:rsidRPr="00C6545C" w:rsidRDefault="00566240" w:rsidP="003101DF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0D2B3E" w:rsidRPr="00C6545C">
        <w:rPr>
          <w:b/>
          <w:sz w:val="28"/>
          <w:szCs w:val="28"/>
        </w:rPr>
        <w:t>ok 20</w:t>
      </w:r>
      <w:r w:rsidR="000D1814">
        <w:rPr>
          <w:b/>
          <w:sz w:val="28"/>
          <w:szCs w:val="28"/>
        </w:rPr>
        <w:t>1</w:t>
      </w:r>
      <w:r w:rsidR="004F3A1C">
        <w:rPr>
          <w:b/>
          <w:sz w:val="28"/>
          <w:szCs w:val="28"/>
        </w:rPr>
        <w:t>4</w:t>
      </w:r>
    </w:p>
    <w:p w:rsidR="006E3C03" w:rsidRDefault="006E3C03" w:rsidP="006E3C03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325504">
        <w:rPr>
          <w:szCs w:val="24"/>
        </w:rPr>
        <w:t>12</w:t>
      </w:r>
      <w:r>
        <w:rPr>
          <w:szCs w:val="24"/>
        </w:rPr>
        <w:t xml:space="preserve"> - 201</w:t>
      </w:r>
      <w:r w:rsidR="00325504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1A6D97">
        <w:rPr>
          <w:szCs w:val="24"/>
        </w:rPr>
        <w:t>358/2011 Z. z.</w:t>
      </w:r>
    </w:p>
    <w:p w:rsidR="006E3C03" w:rsidRDefault="006E3C03" w:rsidP="006E3C03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6E3C03" w:rsidRDefault="006E3C03" w:rsidP="006E3C03">
      <w:pPr>
        <w:pStyle w:val="Nadpis3"/>
        <w:rPr>
          <w:rFonts w:eastAsia="Arial Unicode MS"/>
        </w:rPr>
      </w:pPr>
      <w:r>
        <w:t>Všeobecné zásady</w:t>
      </w:r>
    </w:p>
    <w:p w:rsidR="00BE2EEF" w:rsidRDefault="00BE2EEF" w:rsidP="00BE2EEF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BE2EEF" w:rsidRPr="00146E2D" w:rsidRDefault="00BE2EEF" w:rsidP="00BE2EEF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BE2EEF" w:rsidRPr="00146E2D" w:rsidRDefault="00BE2EEF" w:rsidP="00BE2EEF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BE2EEF" w:rsidRPr="00B27EDA" w:rsidRDefault="00BE2EEF" w:rsidP="00BE2EEF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6E3C03" w:rsidRDefault="006E3C03" w:rsidP="006E3C03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6E3C03" w:rsidRDefault="006E3C03" w:rsidP="006E3C03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6E3C03" w:rsidRPr="000776F7" w:rsidRDefault="006E3C03" w:rsidP="006E3C03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6E3C03" w:rsidRDefault="006E3C03" w:rsidP="006E3C03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6E3C03" w:rsidRDefault="006E3C03" w:rsidP="006E3C03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6E3C03" w:rsidRDefault="006E3C03" w:rsidP="006E3C03">
      <w:pPr>
        <w:numPr>
          <w:ilvl w:val="0"/>
          <w:numId w:val="8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6E3C03" w:rsidRDefault="006E3C03" w:rsidP="006E3C03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6E3C03" w:rsidRDefault="006E3C03" w:rsidP="006E3C03">
      <w:pPr>
        <w:numPr>
          <w:ilvl w:val="0"/>
          <w:numId w:val="12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E40AF5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477F5F">
        <w:rPr>
          <w:sz w:val="24"/>
        </w:rPr>
        <w:t xml:space="preserve">(Metodické usmernenie č. </w:t>
      </w:r>
      <w:r w:rsidR="0064543D">
        <w:rPr>
          <w:sz w:val="24"/>
        </w:rPr>
        <w:t>4</w:t>
      </w:r>
      <w:r w:rsidR="00477F5F">
        <w:rPr>
          <w:sz w:val="24"/>
        </w:rPr>
        <w:t>/20</w:t>
      </w:r>
      <w:r w:rsidR="0064543D">
        <w:rPr>
          <w:sz w:val="24"/>
        </w:rPr>
        <w:t>13</w:t>
      </w:r>
      <w:r w:rsidR="00477F5F">
        <w:rPr>
          <w:sz w:val="24"/>
        </w:rPr>
        <w:t xml:space="preserve"> ku kódom lekárov a poskytovateľov zdravotnej starostlivosti, </w:t>
      </w:r>
      <w:r w:rsidR="00F5373B">
        <w:rPr>
          <w:sz w:val="24"/>
        </w:rPr>
        <w:t>vydané</w:t>
      </w:r>
      <w:r w:rsidR="00477F5F">
        <w:rPr>
          <w:sz w:val="24"/>
        </w:rPr>
        <w:t xml:space="preserve"> ÚDZS).</w:t>
      </w:r>
    </w:p>
    <w:p w:rsidR="006E3C03" w:rsidRDefault="006E3C03" w:rsidP="006E3C03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6E3C03" w:rsidRDefault="006E3C03" w:rsidP="006E3C03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6E3C03" w:rsidRDefault="006E3C03" w:rsidP="006E3C03">
      <w:pPr>
        <w:numPr>
          <w:ilvl w:val="0"/>
          <w:numId w:val="12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6E3C03" w:rsidRPr="0080689C" w:rsidRDefault="006E3C03" w:rsidP="006E3C03">
      <w:pPr>
        <w:numPr>
          <w:ilvl w:val="0"/>
          <w:numId w:val="8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6E3C03" w:rsidRDefault="006E3C03" w:rsidP="006E3C03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6E3C03" w:rsidRPr="006A3920" w:rsidRDefault="006E3C03" w:rsidP="006E3C03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D41612" w:rsidRDefault="00D41612" w:rsidP="00BE2EEF">
      <w:pPr>
        <w:pStyle w:val="Zarkazkladnhotextu"/>
        <w:spacing w:before="360"/>
        <w:ind w:firstLine="0"/>
        <w:jc w:val="both"/>
        <w:rPr>
          <w:b/>
          <w:sz w:val="28"/>
          <w:szCs w:val="28"/>
        </w:rPr>
      </w:pPr>
      <w:r w:rsidRPr="002A2079">
        <w:rPr>
          <w:b/>
          <w:sz w:val="28"/>
          <w:szCs w:val="28"/>
        </w:rPr>
        <w:t>Pokyny pre vyplňovanie modulov výkazu</w:t>
      </w:r>
    </w:p>
    <w:p w:rsidR="00D41612" w:rsidRPr="007847F6" w:rsidRDefault="000616D4" w:rsidP="00372548">
      <w:pPr>
        <w:spacing w:before="240" w:after="120"/>
        <w:jc w:val="both"/>
        <w:rPr>
          <w:sz w:val="24"/>
          <w:szCs w:val="24"/>
        </w:rPr>
      </w:pPr>
      <w:r w:rsidRPr="007847F6">
        <w:rPr>
          <w:b/>
          <w:bCs/>
          <w:sz w:val="24"/>
          <w:szCs w:val="24"/>
          <w:u w:val="single"/>
        </w:rPr>
        <w:t>310</w:t>
      </w:r>
      <w:r w:rsidR="006C0CBD">
        <w:rPr>
          <w:b/>
          <w:bCs/>
          <w:sz w:val="24"/>
          <w:szCs w:val="24"/>
          <w:u w:val="single"/>
        </w:rPr>
        <w:t>1</w:t>
      </w:r>
      <w:r w:rsidR="00D41612" w:rsidRPr="007847F6">
        <w:rPr>
          <w:b/>
          <w:bCs/>
          <w:sz w:val="24"/>
          <w:szCs w:val="24"/>
          <w:u w:val="single"/>
        </w:rPr>
        <w:t xml:space="preserve">. modul - Činnosť </w:t>
      </w:r>
      <w:bookmarkStart w:id="0" w:name="_GoBack"/>
      <w:bookmarkEnd w:id="0"/>
    </w:p>
    <w:p w:rsidR="00556A4B" w:rsidRDefault="00556A4B" w:rsidP="00556A4B">
      <w:pPr>
        <w:spacing w:before="12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>
        <w:rPr>
          <w:sz w:val="24"/>
        </w:rPr>
        <w:t>.</w:t>
      </w:r>
    </w:p>
    <w:p w:rsidR="002328C4" w:rsidRDefault="002328C4" w:rsidP="002328C4">
      <w:p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 kategórie 0-14 ročných patria osoby, ktoré k sledovanému dňu dosiahli vek maximálne 14 rokov +364 dní (v priestupnom roku 365 dní).</w:t>
      </w:r>
    </w:p>
    <w:p w:rsidR="002328C4" w:rsidRDefault="002328C4" w:rsidP="002328C4">
      <w:p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 kategórie 15-18 ročných patria osoby, ktoré k sledovanému dňu dosiahli vek </w:t>
      </w:r>
      <w:r w:rsidR="00420276">
        <w:rPr>
          <w:color w:val="000000"/>
          <w:sz w:val="24"/>
          <w:szCs w:val="24"/>
        </w:rPr>
        <w:t xml:space="preserve">minimálne </w:t>
      </w:r>
      <w:smartTag w:uri="urn:schemas-microsoft-com:office:smarttags" w:element="metricconverter">
        <w:smartTagPr>
          <w:attr w:name="ProductID" w:val="15 a"/>
        </w:smartTagPr>
        <w:r w:rsidR="00420276">
          <w:rPr>
            <w:color w:val="000000"/>
            <w:sz w:val="24"/>
            <w:szCs w:val="24"/>
          </w:rPr>
          <w:t>15 a</w:t>
        </w:r>
      </w:smartTag>
      <w:r w:rsidR="00420276">
        <w:rPr>
          <w:color w:val="000000"/>
          <w:sz w:val="24"/>
          <w:szCs w:val="24"/>
        </w:rPr>
        <w:t xml:space="preserve"> maximálne</w:t>
      </w:r>
      <w:r>
        <w:rPr>
          <w:color w:val="000000"/>
          <w:sz w:val="24"/>
          <w:szCs w:val="24"/>
        </w:rPr>
        <w:t xml:space="preserve"> 18 rokov +364 dní (v priestupnom roku 365 dní).</w:t>
      </w:r>
    </w:p>
    <w:p w:rsidR="002328C4" w:rsidRDefault="002328C4" w:rsidP="002328C4">
      <w:p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 kategórie 19+ ročných patria osoby, ktoré k sledovanému dňu dosiahli vek minimálne 19 rokov a viac.</w:t>
      </w:r>
    </w:p>
    <w:p w:rsidR="000616D4" w:rsidRDefault="000616D4" w:rsidP="00AD1D9F">
      <w:pPr>
        <w:spacing w:before="120"/>
        <w:ind w:left="567" w:hanging="56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S1 - </w:t>
      </w:r>
      <w:r w:rsidRPr="000616D4">
        <w:rPr>
          <w:bCs/>
          <w:sz w:val="24"/>
          <w:szCs w:val="24"/>
        </w:rPr>
        <w:t xml:space="preserve">Nezapočítavajú sa </w:t>
      </w:r>
      <w:r w:rsidR="00EA07F4">
        <w:rPr>
          <w:bCs/>
          <w:sz w:val="24"/>
          <w:szCs w:val="24"/>
        </w:rPr>
        <w:t>návštevy</w:t>
      </w:r>
      <w:r w:rsidRPr="000616D4">
        <w:rPr>
          <w:bCs/>
          <w:sz w:val="24"/>
          <w:szCs w:val="24"/>
        </w:rPr>
        <w:t xml:space="preserve"> žien, žiadajúcich prerušenie tehotenstva. Tieto </w:t>
      </w:r>
      <w:r w:rsidR="00EA07F4">
        <w:rPr>
          <w:bCs/>
          <w:sz w:val="24"/>
          <w:szCs w:val="24"/>
        </w:rPr>
        <w:t>návštevy</w:t>
      </w:r>
      <w:r w:rsidRPr="000616D4">
        <w:rPr>
          <w:bCs/>
          <w:sz w:val="24"/>
          <w:szCs w:val="24"/>
        </w:rPr>
        <w:t xml:space="preserve"> sa uvádzajú  ako diagnosticko-terapeutické</w:t>
      </w:r>
      <w:r>
        <w:rPr>
          <w:bCs/>
          <w:sz w:val="24"/>
          <w:szCs w:val="24"/>
        </w:rPr>
        <w:t>.</w:t>
      </w:r>
    </w:p>
    <w:p w:rsidR="000616D4" w:rsidRDefault="000616D4">
      <w:pPr>
        <w:rPr>
          <w:bCs/>
          <w:sz w:val="24"/>
          <w:szCs w:val="24"/>
        </w:rPr>
      </w:pPr>
      <w:r w:rsidRPr="000616D4">
        <w:rPr>
          <w:b/>
          <w:bCs/>
          <w:sz w:val="24"/>
          <w:szCs w:val="24"/>
        </w:rPr>
        <w:t xml:space="preserve">S2 </w:t>
      </w:r>
      <w:r>
        <w:rPr>
          <w:b/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="00202F99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U</w:t>
      </w:r>
      <w:r w:rsidR="00FF6FF7">
        <w:rPr>
          <w:bCs/>
          <w:sz w:val="24"/>
          <w:szCs w:val="24"/>
        </w:rPr>
        <w:t>vádz</w:t>
      </w:r>
      <w:r>
        <w:rPr>
          <w:bCs/>
          <w:sz w:val="24"/>
          <w:szCs w:val="24"/>
        </w:rPr>
        <w:t>ajú sa plánovite konané prehliadky, ktoré nie sú odôvodnené chorobnými príznakmi.</w:t>
      </w:r>
    </w:p>
    <w:p w:rsidR="000616D4" w:rsidRDefault="000616D4" w:rsidP="00FF6FF7">
      <w:pPr>
        <w:ind w:left="567" w:hanging="567"/>
        <w:rPr>
          <w:bCs/>
          <w:sz w:val="24"/>
          <w:szCs w:val="24"/>
        </w:rPr>
      </w:pPr>
      <w:r w:rsidRPr="000616D4">
        <w:rPr>
          <w:b/>
          <w:bCs/>
          <w:sz w:val="24"/>
          <w:szCs w:val="24"/>
        </w:rPr>
        <w:t>S3</w:t>
      </w:r>
      <w:r w:rsidR="00FF6FF7">
        <w:rPr>
          <w:b/>
          <w:bCs/>
          <w:sz w:val="24"/>
          <w:szCs w:val="24"/>
        </w:rPr>
        <w:t xml:space="preserve"> </w:t>
      </w:r>
      <w:r w:rsidR="00202F99">
        <w:rPr>
          <w:bCs/>
          <w:sz w:val="24"/>
          <w:szCs w:val="24"/>
        </w:rPr>
        <w:t>-</w:t>
      </w:r>
      <w:r w:rsidR="00FF6FF7">
        <w:rPr>
          <w:bCs/>
          <w:sz w:val="24"/>
          <w:szCs w:val="24"/>
        </w:rPr>
        <w:t xml:space="preserve">  </w:t>
      </w:r>
      <w:r w:rsidR="00202F99">
        <w:rPr>
          <w:bCs/>
          <w:sz w:val="24"/>
          <w:szCs w:val="24"/>
        </w:rPr>
        <w:t xml:space="preserve"> </w:t>
      </w:r>
      <w:r w:rsidR="008F7567" w:rsidRPr="008F7567">
        <w:rPr>
          <w:bCs/>
          <w:sz w:val="24"/>
          <w:szCs w:val="24"/>
          <w:u w:val="single"/>
        </w:rPr>
        <w:t>Dispenzárna starostlivosť</w:t>
      </w:r>
      <w:r w:rsidR="008F7567">
        <w:rPr>
          <w:bCs/>
          <w:sz w:val="24"/>
          <w:szCs w:val="24"/>
        </w:rPr>
        <w:t>: p</w:t>
      </w:r>
      <w:r w:rsidR="008F7567" w:rsidRPr="008F7567">
        <w:rPr>
          <w:bCs/>
          <w:sz w:val="24"/>
          <w:szCs w:val="24"/>
        </w:rPr>
        <w:t>ravidelná zdravotná starostlivosť o osobu s chronickým ochorením  a rizikom jeho z</w:t>
      </w:r>
      <w:r w:rsidR="008F7567">
        <w:rPr>
          <w:bCs/>
          <w:sz w:val="24"/>
          <w:szCs w:val="24"/>
        </w:rPr>
        <w:t>h</w:t>
      </w:r>
      <w:r w:rsidR="008F7567" w:rsidRPr="008F7567">
        <w:rPr>
          <w:bCs/>
          <w:sz w:val="24"/>
          <w:szCs w:val="24"/>
        </w:rPr>
        <w:t>oršovania,  určená príslušnou zdravotnou poisťovňou na návrh  lekára špecialistu.</w:t>
      </w:r>
      <w:r w:rsidR="008F7567">
        <w:rPr>
          <w:bCs/>
          <w:sz w:val="24"/>
          <w:szCs w:val="24"/>
        </w:rPr>
        <w:t xml:space="preserve"> </w:t>
      </w:r>
    </w:p>
    <w:p w:rsidR="008F7567" w:rsidRDefault="008F7567" w:rsidP="001D3B4F">
      <w:pPr>
        <w:ind w:left="567"/>
        <w:rPr>
          <w:sz w:val="24"/>
          <w:szCs w:val="24"/>
        </w:rPr>
      </w:pPr>
      <w:r>
        <w:rPr>
          <w:bCs/>
          <w:sz w:val="24"/>
          <w:szCs w:val="24"/>
        </w:rPr>
        <w:t xml:space="preserve">Neuvádzajú sa sem </w:t>
      </w:r>
      <w:r w:rsidR="00EA07F4">
        <w:rPr>
          <w:sz w:val="24"/>
          <w:szCs w:val="24"/>
        </w:rPr>
        <w:t>návštevy</w:t>
      </w:r>
      <w:r>
        <w:rPr>
          <w:sz w:val="24"/>
          <w:szCs w:val="24"/>
        </w:rPr>
        <w:t xml:space="preserve"> žien v rámci prenatálnej starostlivosti v </w:t>
      </w:r>
      <w:proofErr w:type="spellStart"/>
      <w:r>
        <w:rPr>
          <w:sz w:val="24"/>
          <w:szCs w:val="24"/>
        </w:rPr>
        <w:t>popôrodí</w:t>
      </w:r>
      <w:proofErr w:type="spellEnd"/>
      <w:r>
        <w:rPr>
          <w:sz w:val="24"/>
          <w:szCs w:val="24"/>
        </w:rPr>
        <w:t xml:space="preserve"> alebo v rámci antikoncepcie.</w:t>
      </w:r>
    </w:p>
    <w:p w:rsidR="00466753" w:rsidRPr="003A209D" w:rsidRDefault="00466753" w:rsidP="00466753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</w:t>
      </w:r>
      <w:r>
        <w:rPr>
          <w:i/>
          <w:sz w:val="24"/>
        </w:rPr>
        <w:t>ky</w:t>
      </w:r>
      <w:r w:rsidRPr="00A3597A">
        <w:rPr>
          <w:i/>
          <w:sz w:val="24"/>
        </w:rPr>
        <w:t xml:space="preserve"> sa počíta ku dňu návštevy.</w:t>
      </w:r>
    </w:p>
    <w:p w:rsidR="008F7567" w:rsidRPr="007847F6" w:rsidRDefault="008F7567" w:rsidP="003101DF">
      <w:pPr>
        <w:spacing w:before="240" w:after="120"/>
        <w:jc w:val="both"/>
        <w:rPr>
          <w:b/>
          <w:bCs/>
          <w:sz w:val="24"/>
          <w:szCs w:val="24"/>
          <w:u w:val="single"/>
        </w:rPr>
      </w:pPr>
      <w:r w:rsidRPr="007847F6">
        <w:rPr>
          <w:b/>
          <w:bCs/>
          <w:sz w:val="24"/>
          <w:szCs w:val="24"/>
          <w:u w:val="single"/>
        </w:rPr>
        <w:t>3203. modul – Osoby podľa pohlavia</w:t>
      </w:r>
    </w:p>
    <w:p w:rsidR="00FD7072" w:rsidRPr="00FD7072" w:rsidRDefault="00C2789A" w:rsidP="00202F99">
      <w:pPr>
        <w:ind w:left="567" w:hanging="567"/>
        <w:jc w:val="both"/>
        <w:rPr>
          <w:bCs/>
          <w:sz w:val="24"/>
          <w:szCs w:val="24"/>
        </w:rPr>
      </w:pPr>
      <w:r w:rsidRPr="00C2789A">
        <w:rPr>
          <w:b/>
          <w:bCs/>
          <w:sz w:val="24"/>
          <w:szCs w:val="24"/>
        </w:rPr>
        <w:t>S1</w:t>
      </w:r>
      <w:r>
        <w:rPr>
          <w:bCs/>
          <w:sz w:val="24"/>
          <w:szCs w:val="24"/>
        </w:rPr>
        <w:t xml:space="preserve"> -</w:t>
      </w:r>
      <w:r w:rsidR="00202F99">
        <w:rPr>
          <w:bCs/>
          <w:sz w:val="24"/>
          <w:szCs w:val="24"/>
        </w:rPr>
        <w:t xml:space="preserve"> </w:t>
      </w:r>
      <w:r w:rsidR="00FD7072" w:rsidRPr="00FD7072">
        <w:rPr>
          <w:bCs/>
          <w:sz w:val="24"/>
          <w:szCs w:val="24"/>
          <w:u w:val="single"/>
        </w:rPr>
        <w:t>Evidovaná osoba</w:t>
      </w:r>
      <w:r w:rsidR="00FD7072">
        <w:rPr>
          <w:bCs/>
          <w:sz w:val="24"/>
          <w:szCs w:val="24"/>
        </w:rPr>
        <w:t>: o</w:t>
      </w:r>
      <w:r w:rsidR="00FD7072" w:rsidRPr="00FD7072">
        <w:rPr>
          <w:bCs/>
          <w:sz w:val="24"/>
          <w:szCs w:val="24"/>
        </w:rPr>
        <w:t>soba, o ktorej ošetrujúci zdravotnícky pracovník vedie  a uchováva zdravotnú dokumentáciu. Táto osoba je evidovaná bez ohľadu na počet návštev v priebehu roka (teda aj so žiadnou návštevou v priebehu roka).</w:t>
      </w:r>
    </w:p>
    <w:p w:rsidR="00D41612" w:rsidRDefault="00C44291" w:rsidP="003101DF">
      <w:pPr>
        <w:spacing w:before="120"/>
        <w:ind w:left="851" w:hanging="851"/>
        <w:rPr>
          <w:sz w:val="24"/>
          <w:szCs w:val="24"/>
        </w:rPr>
      </w:pPr>
      <w:r>
        <w:rPr>
          <w:b/>
          <w:bCs/>
          <w:sz w:val="24"/>
          <w:szCs w:val="24"/>
        </w:rPr>
        <w:t>S2-S4</w:t>
      </w:r>
      <w:r w:rsidR="00D41612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D41612">
        <w:rPr>
          <w:sz w:val="24"/>
          <w:szCs w:val="24"/>
        </w:rPr>
        <w:t xml:space="preserve"> </w:t>
      </w:r>
      <w:r>
        <w:rPr>
          <w:sz w:val="24"/>
          <w:szCs w:val="24"/>
        </w:rPr>
        <w:t>Udávajú sa počty tehotných žien, ktorým bol vydaný preukaz pre tehotné, neudávajú sa tie tehotné, ktoré žiadajú o umelé prerušenie tehotenstva.</w:t>
      </w:r>
    </w:p>
    <w:p w:rsidR="00372548" w:rsidRDefault="00372548" w:rsidP="003101DF">
      <w:pPr>
        <w:spacing w:before="120"/>
        <w:ind w:left="851" w:hanging="851"/>
        <w:rPr>
          <w:sz w:val="24"/>
          <w:szCs w:val="24"/>
        </w:rPr>
      </w:pPr>
    </w:p>
    <w:p w:rsidR="00372548" w:rsidRDefault="00372548" w:rsidP="003101DF">
      <w:pPr>
        <w:spacing w:before="120"/>
        <w:ind w:left="851" w:hanging="851"/>
        <w:rPr>
          <w:sz w:val="24"/>
          <w:szCs w:val="24"/>
        </w:rPr>
      </w:pPr>
    </w:p>
    <w:p w:rsidR="00AD1D9F" w:rsidRDefault="00AD1D9F" w:rsidP="003101DF">
      <w:pPr>
        <w:spacing w:before="120"/>
        <w:ind w:left="851" w:hanging="851"/>
        <w:rPr>
          <w:sz w:val="24"/>
          <w:szCs w:val="24"/>
        </w:rPr>
      </w:pPr>
    </w:p>
    <w:p w:rsidR="00AD1D9F" w:rsidRDefault="00AD1D9F" w:rsidP="003101DF">
      <w:pPr>
        <w:spacing w:before="120"/>
        <w:ind w:left="851" w:hanging="851"/>
        <w:rPr>
          <w:sz w:val="24"/>
          <w:szCs w:val="24"/>
        </w:rPr>
      </w:pPr>
    </w:p>
    <w:p w:rsidR="00AD1D9F" w:rsidRDefault="00AD1D9F" w:rsidP="003101DF">
      <w:pPr>
        <w:spacing w:before="120"/>
        <w:ind w:left="851" w:hanging="851"/>
        <w:rPr>
          <w:sz w:val="24"/>
          <w:szCs w:val="24"/>
        </w:rPr>
      </w:pPr>
    </w:p>
    <w:p w:rsidR="007C5317" w:rsidRDefault="007C5317" w:rsidP="003101DF">
      <w:pPr>
        <w:spacing w:before="240"/>
        <w:ind w:left="851" w:hanging="851"/>
        <w:rPr>
          <w:sz w:val="24"/>
          <w:szCs w:val="24"/>
        </w:rPr>
      </w:pPr>
      <w:r>
        <w:rPr>
          <w:b/>
          <w:sz w:val="24"/>
          <w:u w:val="single"/>
        </w:rPr>
        <w:lastRenderedPageBreak/>
        <w:t>3230. modul – Vyšetrené osoby s podozrením na ohrozenie násilím</w:t>
      </w:r>
    </w:p>
    <w:p w:rsidR="00341E37" w:rsidRDefault="00341E37" w:rsidP="00341E37">
      <w:pPr>
        <w:spacing w:before="120"/>
        <w:jc w:val="both"/>
        <w:rPr>
          <w:b/>
          <w:sz w:val="24"/>
          <w:szCs w:val="24"/>
        </w:rPr>
      </w:pPr>
      <w:r w:rsidRPr="00270689">
        <w:rPr>
          <w:sz w:val="24"/>
          <w:szCs w:val="24"/>
        </w:rPr>
        <w:t>Vykazuje sa</w:t>
      </w:r>
      <w:r w:rsidRPr="00270689">
        <w:rPr>
          <w:b/>
          <w:sz w:val="24"/>
          <w:szCs w:val="24"/>
        </w:rPr>
        <w:t xml:space="preserve"> </w:t>
      </w:r>
      <w:r>
        <w:rPr>
          <w:sz w:val="24"/>
        </w:rPr>
        <w:t xml:space="preserve">v zmysle </w:t>
      </w:r>
      <w:r w:rsidRPr="005B2B60">
        <w:rPr>
          <w:b/>
          <w:i/>
          <w:sz w:val="24"/>
        </w:rPr>
        <w:t>Odborného usmernenia</w:t>
      </w:r>
      <w:r w:rsidRPr="005B2B60">
        <w:rPr>
          <w:b/>
          <w:i/>
          <w:sz w:val="24"/>
          <w:szCs w:val="24"/>
        </w:rPr>
        <w:t xml:space="preserve"> MZ SR </w:t>
      </w:r>
      <w:r w:rsidRPr="005B2B60">
        <w:rPr>
          <w:i/>
          <w:sz w:val="24"/>
          <w:szCs w:val="24"/>
        </w:rPr>
        <w:t>o postupe zdravotníckych pracovníkov pri poskytovaní zdravotnej starostlivosti žene ohrozenej násilím (Vestník MZ SR z 5. novembra 2008, čiastka 54-55, ročník 56).</w:t>
      </w:r>
    </w:p>
    <w:p w:rsidR="00FB3ECB" w:rsidRPr="007C0BD6" w:rsidRDefault="00FB3ECB" w:rsidP="00FB3ECB">
      <w:pPr>
        <w:spacing w:before="120"/>
        <w:rPr>
          <w:sz w:val="24"/>
          <w:szCs w:val="24"/>
        </w:rPr>
      </w:pPr>
      <w:r w:rsidRPr="007C0BD6">
        <w:rPr>
          <w:b/>
          <w:sz w:val="24"/>
          <w:szCs w:val="24"/>
        </w:rPr>
        <w:t xml:space="preserve">S3 - </w:t>
      </w:r>
      <w:r w:rsidRPr="007C0BD6">
        <w:rPr>
          <w:sz w:val="24"/>
          <w:szCs w:val="24"/>
        </w:rPr>
        <w:t>vykazujú sa ženy, u ktorých boli zistené súčasne fyzické aj psychické indikátory násilia.</w:t>
      </w:r>
    </w:p>
    <w:p w:rsidR="00FB3ECB" w:rsidRDefault="00FB3ECB" w:rsidP="00FB3ECB">
      <w:pPr>
        <w:rPr>
          <w:sz w:val="24"/>
          <w:szCs w:val="24"/>
        </w:rPr>
      </w:pPr>
      <w:r w:rsidRPr="007C0BD6">
        <w:rPr>
          <w:sz w:val="24"/>
          <w:szCs w:val="24"/>
        </w:rPr>
        <w:t xml:space="preserve">        (Nie je to súčet stĺpcov 1 a 2)</w:t>
      </w:r>
    </w:p>
    <w:p w:rsidR="00D41612" w:rsidRPr="007847F6" w:rsidRDefault="00C44291" w:rsidP="003101DF">
      <w:pPr>
        <w:spacing w:before="240" w:after="120"/>
        <w:jc w:val="both"/>
        <w:rPr>
          <w:sz w:val="24"/>
          <w:szCs w:val="24"/>
        </w:rPr>
      </w:pPr>
      <w:r w:rsidRPr="007847F6">
        <w:rPr>
          <w:b/>
          <w:bCs/>
          <w:sz w:val="24"/>
          <w:szCs w:val="24"/>
          <w:u w:val="single"/>
        </w:rPr>
        <w:t>3111</w:t>
      </w:r>
      <w:r w:rsidR="00D41612" w:rsidRPr="007847F6">
        <w:rPr>
          <w:b/>
          <w:bCs/>
          <w:sz w:val="24"/>
          <w:szCs w:val="24"/>
          <w:u w:val="single"/>
        </w:rPr>
        <w:t xml:space="preserve">. modul </w:t>
      </w:r>
      <w:r w:rsidRPr="007847F6">
        <w:rPr>
          <w:b/>
          <w:bCs/>
          <w:sz w:val="24"/>
          <w:szCs w:val="24"/>
          <w:u w:val="single"/>
        </w:rPr>
        <w:t>–</w:t>
      </w:r>
      <w:r w:rsidR="00D41612" w:rsidRPr="007847F6">
        <w:rPr>
          <w:b/>
          <w:bCs/>
          <w:sz w:val="24"/>
          <w:szCs w:val="24"/>
          <w:u w:val="single"/>
        </w:rPr>
        <w:t xml:space="preserve"> Vyšetr</w:t>
      </w:r>
      <w:r w:rsidRPr="007847F6">
        <w:rPr>
          <w:b/>
          <w:bCs/>
          <w:sz w:val="24"/>
          <w:szCs w:val="24"/>
          <w:u w:val="single"/>
        </w:rPr>
        <w:t>enia osôb podľa vyšetrovacej metódy</w:t>
      </w:r>
    </w:p>
    <w:p w:rsidR="00D41612" w:rsidRDefault="00D41612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R01 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  <w:t>Mikrobiálny obraz pošvový (MOP).</w:t>
      </w:r>
    </w:p>
    <w:p w:rsidR="00D41612" w:rsidRDefault="00D41612" w:rsidP="003101DF">
      <w:pPr>
        <w:spacing w:before="120" w:after="12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R08 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Diatermokoagulácia</w:t>
      </w:r>
      <w:proofErr w:type="spellEnd"/>
      <w:r>
        <w:rPr>
          <w:sz w:val="24"/>
          <w:szCs w:val="24"/>
        </w:rPr>
        <w:t>, laserové ošetrenie a iné.</w:t>
      </w:r>
    </w:p>
    <w:p w:rsidR="00C44291" w:rsidRPr="007847F6" w:rsidRDefault="00DE5DC6" w:rsidP="00372548">
      <w:pPr>
        <w:spacing w:before="240" w:after="120"/>
        <w:rPr>
          <w:b/>
          <w:bCs/>
          <w:sz w:val="24"/>
          <w:szCs w:val="24"/>
        </w:rPr>
      </w:pPr>
      <w:r w:rsidRPr="007847F6">
        <w:rPr>
          <w:b/>
          <w:bCs/>
          <w:sz w:val="24"/>
          <w:szCs w:val="24"/>
          <w:u w:val="single"/>
        </w:rPr>
        <w:t>3204</w:t>
      </w:r>
      <w:r w:rsidR="00C44291" w:rsidRPr="007847F6">
        <w:rPr>
          <w:b/>
          <w:bCs/>
          <w:sz w:val="24"/>
          <w:szCs w:val="24"/>
          <w:u w:val="single"/>
        </w:rPr>
        <w:t xml:space="preserve">. modul </w:t>
      </w:r>
      <w:r w:rsidRPr="007847F6">
        <w:rPr>
          <w:b/>
          <w:bCs/>
          <w:sz w:val="24"/>
          <w:szCs w:val="24"/>
          <w:u w:val="single"/>
        </w:rPr>
        <w:t>–</w:t>
      </w:r>
      <w:r w:rsidR="00C44291" w:rsidRPr="007847F6">
        <w:rPr>
          <w:b/>
          <w:bCs/>
          <w:sz w:val="24"/>
          <w:szCs w:val="24"/>
          <w:u w:val="single"/>
        </w:rPr>
        <w:t xml:space="preserve"> </w:t>
      </w:r>
      <w:r w:rsidRPr="007847F6">
        <w:rPr>
          <w:b/>
          <w:bCs/>
          <w:sz w:val="24"/>
          <w:szCs w:val="24"/>
          <w:u w:val="single"/>
        </w:rPr>
        <w:t>Osoby podľa diagnózy – ochorenia zistené v sledovanom období</w:t>
      </w:r>
    </w:p>
    <w:p w:rsidR="00C44291" w:rsidRPr="008929CD" w:rsidRDefault="00C44291" w:rsidP="00C44291">
      <w:pPr>
        <w:tabs>
          <w:tab w:val="left" w:pos="709"/>
        </w:tabs>
        <w:ind w:firstLine="709"/>
        <w:jc w:val="both"/>
        <w:rPr>
          <w:i/>
          <w:sz w:val="24"/>
          <w:szCs w:val="24"/>
        </w:rPr>
      </w:pPr>
      <w:r w:rsidRPr="00890589">
        <w:rPr>
          <w:b/>
          <w:sz w:val="24"/>
          <w:szCs w:val="24"/>
        </w:rPr>
        <w:t>Počet prvýkrát</w:t>
      </w:r>
      <w:r>
        <w:rPr>
          <w:sz w:val="24"/>
          <w:szCs w:val="24"/>
        </w:rPr>
        <w:t xml:space="preserve"> zistených karcinómov rodidiel pri preventívnych a ostatných prehliadkach musí súhlasiť s počtom individuálnych hlásení nových ochorení na karcinóm </w:t>
      </w:r>
      <w:r w:rsidRPr="00D60CD9">
        <w:rPr>
          <w:sz w:val="24"/>
          <w:szCs w:val="24"/>
        </w:rPr>
        <w:t>(</w:t>
      </w:r>
      <w:r w:rsidRPr="008929CD">
        <w:rPr>
          <w:b/>
          <w:i/>
          <w:sz w:val="24"/>
          <w:szCs w:val="24"/>
        </w:rPr>
        <w:t>hlásenie zhubného</w:t>
      </w:r>
      <w:r w:rsidRPr="008929CD">
        <w:rPr>
          <w:i/>
          <w:sz w:val="24"/>
          <w:szCs w:val="24"/>
        </w:rPr>
        <w:t xml:space="preserve"> </w:t>
      </w:r>
      <w:r w:rsidRPr="008929CD">
        <w:rPr>
          <w:b/>
          <w:i/>
          <w:sz w:val="24"/>
          <w:szCs w:val="24"/>
        </w:rPr>
        <w:t>nádoru</w:t>
      </w:r>
      <w:r w:rsidR="00D60CD9" w:rsidRPr="008929CD">
        <w:rPr>
          <w:i/>
          <w:sz w:val="24"/>
          <w:szCs w:val="24"/>
        </w:rPr>
        <w:t xml:space="preserve"> </w:t>
      </w:r>
      <w:r w:rsidR="00D60CD9" w:rsidRPr="008929CD">
        <w:rPr>
          <w:b/>
          <w:i/>
          <w:sz w:val="24"/>
          <w:szCs w:val="24"/>
        </w:rPr>
        <w:t>-</w:t>
      </w:r>
      <w:r w:rsidR="00D60CD9" w:rsidRPr="008929CD">
        <w:rPr>
          <w:i/>
          <w:sz w:val="24"/>
          <w:szCs w:val="24"/>
        </w:rPr>
        <w:t xml:space="preserve"> </w:t>
      </w:r>
      <w:r w:rsidR="00725055" w:rsidRPr="008929CD">
        <w:rPr>
          <w:b/>
          <w:i/>
          <w:sz w:val="24"/>
          <w:szCs w:val="24"/>
        </w:rPr>
        <w:t>údaje</w:t>
      </w:r>
      <w:r w:rsidR="00890589" w:rsidRPr="008929CD">
        <w:rPr>
          <w:i/>
          <w:sz w:val="24"/>
          <w:szCs w:val="24"/>
        </w:rPr>
        <w:t xml:space="preserve"> </w:t>
      </w:r>
      <w:r w:rsidR="00890589" w:rsidRPr="008929CD">
        <w:rPr>
          <w:b/>
          <w:i/>
          <w:sz w:val="24"/>
          <w:szCs w:val="24"/>
        </w:rPr>
        <w:t xml:space="preserve">dôsledne </w:t>
      </w:r>
      <w:proofErr w:type="spellStart"/>
      <w:r w:rsidR="00890589" w:rsidRPr="008929CD">
        <w:rPr>
          <w:b/>
          <w:i/>
          <w:sz w:val="24"/>
          <w:szCs w:val="24"/>
        </w:rPr>
        <w:t>komparovať</w:t>
      </w:r>
      <w:proofErr w:type="spellEnd"/>
      <w:r w:rsidR="00890589" w:rsidRPr="008929CD">
        <w:rPr>
          <w:b/>
          <w:i/>
          <w:sz w:val="24"/>
          <w:szCs w:val="24"/>
        </w:rPr>
        <w:t xml:space="preserve"> s onkologickými hláseniami</w:t>
      </w:r>
      <w:r w:rsidR="002B20C2" w:rsidRPr="008929CD">
        <w:rPr>
          <w:i/>
          <w:sz w:val="24"/>
          <w:szCs w:val="24"/>
        </w:rPr>
        <w:t>)</w:t>
      </w:r>
      <w:r w:rsidRPr="008929CD">
        <w:rPr>
          <w:i/>
          <w:sz w:val="24"/>
          <w:szCs w:val="24"/>
        </w:rPr>
        <w:t>.</w:t>
      </w:r>
    </w:p>
    <w:p w:rsidR="00C44291" w:rsidRPr="0006222F" w:rsidRDefault="00C44291" w:rsidP="0006222F">
      <w:pPr>
        <w:tabs>
          <w:tab w:val="left" w:pos="709"/>
        </w:tabs>
        <w:spacing w:before="120"/>
        <w:jc w:val="both"/>
        <w:rPr>
          <w:b/>
          <w:color w:val="FF0000"/>
          <w:sz w:val="28"/>
          <w:szCs w:val="28"/>
        </w:rPr>
      </w:pPr>
      <w:r>
        <w:rPr>
          <w:b/>
          <w:bCs/>
          <w:sz w:val="24"/>
          <w:szCs w:val="24"/>
        </w:rPr>
        <w:t xml:space="preserve">R01 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  <w:t>Histologicky overené prekancerózy mat</w:t>
      </w:r>
      <w:r w:rsidR="0006222F">
        <w:rPr>
          <w:sz w:val="24"/>
          <w:szCs w:val="24"/>
        </w:rPr>
        <w:t xml:space="preserve">ernicového krčka bez Ca in situ  </w:t>
      </w:r>
    </w:p>
    <w:p w:rsidR="00C44291" w:rsidRDefault="00C44291" w:rsidP="003101DF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R02 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  <w:t xml:space="preserve">Vykazujú sa všetky cervikálne </w:t>
      </w:r>
      <w:proofErr w:type="spellStart"/>
      <w:r>
        <w:rPr>
          <w:sz w:val="24"/>
          <w:szCs w:val="24"/>
        </w:rPr>
        <w:t>intraepitelové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neoplázie</w:t>
      </w:r>
      <w:proofErr w:type="spellEnd"/>
      <w:r>
        <w:rPr>
          <w:sz w:val="24"/>
          <w:szCs w:val="24"/>
        </w:rPr>
        <w:t xml:space="preserve"> III. stupňa bez ohľadu</w:t>
      </w:r>
      <w:r>
        <w:rPr>
          <w:sz w:val="24"/>
          <w:szCs w:val="24"/>
        </w:rPr>
        <w:br/>
        <w:t xml:space="preserve"> </w:t>
      </w:r>
      <w:r>
        <w:rPr>
          <w:sz w:val="24"/>
          <w:szCs w:val="24"/>
        </w:rPr>
        <w:tab/>
        <w:t xml:space="preserve">na to, či sa v </w:t>
      </w:r>
      <w:proofErr w:type="spellStart"/>
      <w:r>
        <w:rPr>
          <w:sz w:val="24"/>
          <w:szCs w:val="24"/>
        </w:rPr>
        <w:t>patologickoanatomickom</w:t>
      </w:r>
      <w:proofErr w:type="spellEnd"/>
      <w:r>
        <w:rPr>
          <w:sz w:val="24"/>
          <w:szCs w:val="24"/>
        </w:rPr>
        <w:t xml:space="preserve"> náleze bližšie diferencuje ich závažnosť</w:t>
      </w:r>
      <w:r>
        <w:rPr>
          <w:sz w:val="24"/>
          <w:szCs w:val="24"/>
        </w:rPr>
        <w:br/>
        <w:t xml:space="preserve"> </w:t>
      </w:r>
      <w:r>
        <w:rPr>
          <w:sz w:val="24"/>
          <w:szCs w:val="24"/>
        </w:rPr>
        <w:tab/>
        <w:t xml:space="preserve">(ťažká </w:t>
      </w:r>
      <w:proofErr w:type="spellStart"/>
      <w:r>
        <w:rPr>
          <w:sz w:val="24"/>
          <w:szCs w:val="24"/>
        </w:rPr>
        <w:t>displázia</w:t>
      </w:r>
      <w:proofErr w:type="spellEnd"/>
      <w:r>
        <w:rPr>
          <w:sz w:val="24"/>
          <w:szCs w:val="24"/>
        </w:rPr>
        <w:t xml:space="preserve"> - CIS).</w:t>
      </w:r>
    </w:p>
    <w:p w:rsidR="00D41612" w:rsidRPr="007847F6" w:rsidRDefault="00DE5DC6" w:rsidP="003101DF">
      <w:pPr>
        <w:spacing w:before="240" w:after="120"/>
        <w:jc w:val="both"/>
        <w:rPr>
          <w:sz w:val="24"/>
          <w:szCs w:val="24"/>
        </w:rPr>
      </w:pPr>
      <w:r w:rsidRPr="007847F6">
        <w:rPr>
          <w:b/>
          <w:bCs/>
          <w:sz w:val="24"/>
          <w:szCs w:val="24"/>
          <w:u w:val="single"/>
        </w:rPr>
        <w:t>3402</w:t>
      </w:r>
      <w:r w:rsidR="00D41612" w:rsidRPr="007847F6">
        <w:rPr>
          <w:b/>
          <w:bCs/>
          <w:sz w:val="24"/>
          <w:szCs w:val="24"/>
          <w:u w:val="single"/>
        </w:rPr>
        <w:t>. modul - Antikoncepcia</w:t>
      </w:r>
    </w:p>
    <w:p w:rsidR="00D41612" w:rsidRDefault="00D41612">
      <w:pPr>
        <w:tabs>
          <w:tab w:val="left" w:pos="709"/>
        </w:tabs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R03 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  <w:t xml:space="preserve">Počet žien </w:t>
      </w:r>
      <w:r w:rsidR="00DE5DC6">
        <w:rPr>
          <w:sz w:val="24"/>
          <w:szCs w:val="24"/>
        </w:rPr>
        <w:t>užívajúcich inú</w:t>
      </w:r>
      <w:r>
        <w:rPr>
          <w:sz w:val="24"/>
          <w:szCs w:val="24"/>
        </w:rPr>
        <w:t xml:space="preserve"> antikoncepciu, napr.:</w:t>
      </w:r>
    </w:p>
    <w:p w:rsidR="00D41612" w:rsidRDefault="00D41612">
      <w:pPr>
        <w:tabs>
          <w:tab w:val="left" w:pos="709"/>
          <w:tab w:val="left" w:pos="993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– </w:t>
      </w:r>
      <w:r>
        <w:rPr>
          <w:sz w:val="24"/>
          <w:szCs w:val="24"/>
        </w:rPr>
        <w:tab/>
        <w:t xml:space="preserve">metódy s použitím mechanických prostriedkov (okluzívny </w:t>
      </w:r>
      <w:proofErr w:type="spellStart"/>
      <w:r>
        <w:rPr>
          <w:sz w:val="24"/>
          <w:szCs w:val="24"/>
        </w:rPr>
        <w:t>pesar</w:t>
      </w:r>
      <w:proofErr w:type="spellEnd"/>
      <w:r>
        <w:rPr>
          <w:sz w:val="24"/>
          <w:szCs w:val="24"/>
        </w:rPr>
        <w:t>, pošvová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diafragma</w:t>
      </w:r>
      <w:proofErr w:type="spellEnd"/>
      <w:r>
        <w:rPr>
          <w:sz w:val="24"/>
          <w:szCs w:val="24"/>
        </w:rPr>
        <w:t>),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>–</w:t>
      </w:r>
      <w:r>
        <w:rPr>
          <w:sz w:val="24"/>
          <w:szCs w:val="24"/>
        </w:rPr>
        <w:tab/>
        <w:t>chemické prostriedky antikoncepcie (</w:t>
      </w:r>
      <w:proofErr w:type="spellStart"/>
      <w:r>
        <w:rPr>
          <w:sz w:val="24"/>
          <w:szCs w:val="24"/>
        </w:rPr>
        <w:t>spermicídne</w:t>
      </w:r>
      <w:proofErr w:type="spellEnd"/>
      <w:r>
        <w:rPr>
          <w:sz w:val="24"/>
          <w:szCs w:val="24"/>
        </w:rPr>
        <w:t xml:space="preserve"> vaginálne krémy, spreje atď.).</w:t>
      </w:r>
    </w:p>
    <w:p w:rsidR="002F37E3" w:rsidRPr="00BE2EEF" w:rsidRDefault="002F37E3" w:rsidP="00372548">
      <w:pPr>
        <w:pStyle w:val="Nadpis1"/>
        <w:spacing w:before="360" w:after="120"/>
        <w:rPr>
          <w:szCs w:val="28"/>
        </w:rPr>
      </w:pPr>
      <w:proofErr w:type="spellStart"/>
      <w:r w:rsidRPr="00BE2EEF">
        <w:rPr>
          <w:szCs w:val="28"/>
        </w:rPr>
        <w:t>Vnútrovýkazové</w:t>
      </w:r>
      <w:proofErr w:type="spellEnd"/>
      <w:r w:rsidRPr="00BE2EEF">
        <w:rPr>
          <w:szCs w:val="28"/>
        </w:rPr>
        <w:t xml:space="preserve"> väzby</w:t>
      </w:r>
    </w:p>
    <w:p w:rsidR="002B712D" w:rsidRPr="002B712D" w:rsidRDefault="002B712D" w:rsidP="002B712D">
      <w:pPr>
        <w:rPr>
          <w:b/>
          <w:sz w:val="24"/>
          <w:szCs w:val="24"/>
          <w:u w:val="single"/>
        </w:rPr>
      </w:pPr>
      <w:r w:rsidRPr="002B712D">
        <w:rPr>
          <w:b/>
          <w:sz w:val="24"/>
          <w:szCs w:val="24"/>
          <w:u w:val="single"/>
        </w:rPr>
        <w:t>3101. modul</w:t>
      </w:r>
    </w:p>
    <w:p w:rsidR="002B712D" w:rsidRPr="005D02C3" w:rsidRDefault="002B712D" w:rsidP="00B06C38">
      <w:pPr>
        <w:spacing w:before="120"/>
        <w:rPr>
          <w:sz w:val="24"/>
          <w:szCs w:val="24"/>
        </w:rPr>
      </w:pPr>
      <w:r w:rsidRPr="005D02C3">
        <w:rPr>
          <w:sz w:val="24"/>
          <w:szCs w:val="24"/>
        </w:rPr>
        <w:t>Pre aspoň jeden z S1, S2, S3</w:t>
      </w:r>
      <w:r>
        <w:rPr>
          <w:sz w:val="24"/>
          <w:szCs w:val="24"/>
        </w:rPr>
        <w:t>, S4, S5</w:t>
      </w:r>
      <w:r w:rsidRPr="005D02C3">
        <w:rPr>
          <w:sz w:val="24"/>
          <w:szCs w:val="24"/>
        </w:rPr>
        <w:t xml:space="preserve"> musí byť vyplnený údaj v R01</w:t>
      </w:r>
      <w:r>
        <w:rPr>
          <w:sz w:val="24"/>
          <w:szCs w:val="24"/>
        </w:rPr>
        <w:t>, R02</w:t>
      </w:r>
      <w:r w:rsidRPr="005D02C3">
        <w:rPr>
          <w:sz w:val="24"/>
          <w:szCs w:val="24"/>
        </w:rPr>
        <w:t xml:space="preserve"> alebo R0</w:t>
      </w:r>
      <w:r>
        <w:rPr>
          <w:sz w:val="24"/>
          <w:szCs w:val="24"/>
        </w:rPr>
        <w:t>3</w:t>
      </w:r>
      <w:r w:rsidRPr="005D02C3">
        <w:rPr>
          <w:sz w:val="24"/>
          <w:szCs w:val="24"/>
        </w:rPr>
        <w:t xml:space="preserve"> </w:t>
      </w:r>
    </w:p>
    <w:p w:rsidR="002F37E3" w:rsidRPr="00BE2EEF" w:rsidRDefault="002F37E3" w:rsidP="002F37E3">
      <w:pPr>
        <w:pStyle w:val="Nadpis1"/>
        <w:spacing w:after="120"/>
        <w:rPr>
          <w:sz w:val="24"/>
          <w:szCs w:val="24"/>
          <w:u w:val="single"/>
        </w:rPr>
      </w:pPr>
      <w:r w:rsidRPr="00BE2EEF">
        <w:rPr>
          <w:sz w:val="24"/>
          <w:szCs w:val="24"/>
          <w:u w:val="single"/>
        </w:rPr>
        <w:t>3203. modul</w:t>
      </w:r>
    </w:p>
    <w:p w:rsidR="002F37E3" w:rsidRPr="002F37E3" w:rsidRDefault="002F37E3" w:rsidP="00F47575">
      <w:pPr>
        <w:pStyle w:val="Nadpis1"/>
        <w:spacing w:before="0" w:after="0"/>
        <w:rPr>
          <w:b w:val="0"/>
          <w:sz w:val="24"/>
          <w:szCs w:val="24"/>
        </w:rPr>
      </w:pPr>
      <w:r w:rsidRPr="002F37E3">
        <w:rPr>
          <w:b w:val="0"/>
          <w:sz w:val="24"/>
          <w:szCs w:val="24"/>
        </w:rPr>
        <w:t xml:space="preserve">S2 </w:t>
      </w:r>
      <w:r w:rsidRPr="002F37E3">
        <w:rPr>
          <w:rFonts w:ascii="Symbol" w:hAnsi="Symbol"/>
          <w:b w:val="0"/>
          <w:sz w:val="24"/>
          <w:szCs w:val="24"/>
        </w:rPr>
        <w:t></w:t>
      </w:r>
      <w:r w:rsidRPr="002F37E3">
        <w:rPr>
          <w:rFonts w:ascii="Symbol" w:hAnsi="Symbol"/>
          <w:b w:val="0"/>
          <w:sz w:val="24"/>
          <w:szCs w:val="24"/>
        </w:rPr>
        <w:t></w:t>
      </w:r>
      <w:r w:rsidRPr="002F37E3">
        <w:rPr>
          <w:b w:val="0"/>
          <w:sz w:val="24"/>
          <w:szCs w:val="24"/>
        </w:rPr>
        <w:t>S3</w:t>
      </w:r>
      <w:r w:rsidRPr="002F37E3">
        <w:rPr>
          <w:b w:val="0"/>
          <w:sz w:val="24"/>
          <w:szCs w:val="24"/>
        </w:rPr>
        <w:br/>
        <w:t xml:space="preserve">S2 </w:t>
      </w:r>
      <w:r w:rsidRPr="002F37E3">
        <w:rPr>
          <w:rFonts w:ascii="Symbol" w:hAnsi="Symbol"/>
          <w:b w:val="0"/>
          <w:sz w:val="24"/>
          <w:szCs w:val="24"/>
        </w:rPr>
        <w:t></w:t>
      </w:r>
      <w:r w:rsidRPr="002F37E3">
        <w:rPr>
          <w:rFonts w:ascii="Symbol" w:hAnsi="Symbol"/>
          <w:b w:val="0"/>
          <w:sz w:val="24"/>
          <w:szCs w:val="24"/>
        </w:rPr>
        <w:t></w:t>
      </w:r>
      <w:r w:rsidRPr="002F37E3">
        <w:rPr>
          <w:b w:val="0"/>
          <w:sz w:val="24"/>
          <w:szCs w:val="24"/>
        </w:rPr>
        <w:t>S4</w:t>
      </w:r>
    </w:p>
    <w:p w:rsidR="00F47575" w:rsidRPr="00BE2EEF" w:rsidRDefault="00F47575" w:rsidP="00F47575">
      <w:pPr>
        <w:pStyle w:val="Nadpis1"/>
        <w:spacing w:after="120"/>
        <w:rPr>
          <w:sz w:val="24"/>
          <w:szCs w:val="24"/>
          <w:u w:val="single"/>
        </w:rPr>
      </w:pPr>
      <w:r w:rsidRPr="00BE2EEF">
        <w:rPr>
          <w:sz w:val="24"/>
          <w:szCs w:val="24"/>
          <w:u w:val="single"/>
        </w:rPr>
        <w:t>3230. modul</w:t>
      </w:r>
    </w:p>
    <w:p w:rsidR="007A476B" w:rsidRPr="003101DF" w:rsidRDefault="007A476B" w:rsidP="007A476B">
      <w:pPr>
        <w:rPr>
          <w:i/>
          <w:sz w:val="24"/>
          <w:szCs w:val="24"/>
        </w:rPr>
      </w:pPr>
      <w:r w:rsidRPr="003101DF">
        <w:rPr>
          <w:i/>
          <w:sz w:val="24"/>
          <w:szCs w:val="24"/>
        </w:rPr>
        <w:t>Platí pre S1 až S3</w:t>
      </w:r>
    </w:p>
    <w:p w:rsidR="00797839" w:rsidRDefault="007A476B" w:rsidP="00BE2EEF">
      <w:pPr>
        <w:pStyle w:val="Nadpis1"/>
        <w:spacing w:before="0" w:after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R0</w:t>
      </w:r>
      <w:r w:rsidR="00A5100E">
        <w:rPr>
          <w:b w:val="0"/>
          <w:sz w:val="24"/>
          <w:szCs w:val="24"/>
        </w:rPr>
        <w:t>1</w:t>
      </w:r>
      <w:r w:rsidR="00F47575" w:rsidRPr="002F37E3">
        <w:rPr>
          <w:b w:val="0"/>
          <w:sz w:val="24"/>
          <w:szCs w:val="24"/>
        </w:rPr>
        <w:t xml:space="preserve"> </w:t>
      </w:r>
      <w:r w:rsidR="00A5100E">
        <w:rPr>
          <w:b w:val="0"/>
          <w:sz w:val="24"/>
          <w:szCs w:val="24"/>
        </w:rPr>
        <w:t>≥</w:t>
      </w:r>
      <w:r>
        <w:rPr>
          <w:b w:val="0"/>
          <w:sz w:val="24"/>
          <w:szCs w:val="24"/>
        </w:rPr>
        <w:t xml:space="preserve"> R0</w:t>
      </w:r>
      <w:r w:rsidR="00A5100E">
        <w:rPr>
          <w:b w:val="0"/>
          <w:sz w:val="24"/>
          <w:szCs w:val="24"/>
        </w:rPr>
        <w:t>2</w:t>
      </w:r>
    </w:p>
    <w:p w:rsidR="00A5100E" w:rsidRDefault="00A5100E" w:rsidP="00A5100E">
      <w:pPr>
        <w:pStyle w:val="Nadpis1"/>
        <w:spacing w:before="0" w:after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R01</w:t>
      </w:r>
      <w:r w:rsidRPr="002F37E3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≥ R03</w:t>
      </w:r>
    </w:p>
    <w:p w:rsidR="00372548" w:rsidRPr="00372548" w:rsidRDefault="00372548" w:rsidP="00372548"/>
    <w:p w:rsidR="00EC7705" w:rsidRDefault="00D41612" w:rsidP="00AD1D9F">
      <w:pPr>
        <w:spacing w:before="600"/>
        <w:rPr>
          <w:b/>
          <w:i/>
          <w:sz w:val="24"/>
        </w:rPr>
      </w:pPr>
      <w:r>
        <w:rPr>
          <w:b/>
          <w:i/>
          <w:sz w:val="24"/>
        </w:rPr>
        <w:t>Hlavný odborník MZ SR pre odbor gynekológia a pôrodníctvo:</w:t>
      </w:r>
    </w:p>
    <w:p w:rsidR="00D41612" w:rsidRPr="002A2079" w:rsidRDefault="007D5C75">
      <w:pPr>
        <w:rPr>
          <w:b/>
          <w:i/>
          <w:sz w:val="24"/>
        </w:rPr>
      </w:pPr>
      <w:r>
        <w:rPr>
          <w:b/>
          <w:bCs/>
          <w:i/>
          <w:sz w:val="24"/>
        </w:rPr>
        <w:t>p</w:t>
      </w:r>
      <w:r w:rsidR="00EC7705" w:rsidRPr="002A2079">
        <w:rPr>
          <w:b/>
          <w:bCs/>
          <w:i/>
          <w:sz w:val="24"/>
        </w:rPr>
        <w:t xml:space="preserve">rof. MUDr. </w:t>
      </w:r>
      <w:r w:rsidR="002D59D9">
        <w:rPr>
          <w:b/>
          <w:bCs/>
          <w:i/>
          <w:sz w:val="24"/>
        </w:rPr>
        <w:t>Miroslav</w:t>
      </w:r>
      <w:r w:rsidR="00EC7705" w:rsidRPr="002A2079">
        <w:rPr>
          <w:b/>
          <w:bCs/>
          <w:i/>
          <w:sz w:val="24"/>
        </w:rPr>
        <w:t xml:space="preserve"> </w:t>
      </w:r>
      <w:r w:rsidR="002D59D9">
        <w:rPr>
          <w:b/>
          <w:bCs/>
          <w:i/>
          <w:sz w:val="24"/>
        </w:rPr>
        <w:t>Borovský, PhD.</w:t>
      </w:r>
      <w:r w:rsidR="00B56713">
        <w:rPr>
          <w:b/>
          <w:bCs/>
          <w:i/>
          <w:sz w:val="24"/>
        </w:rPr>
        <w:t xml:space="preserve"> </w:t>
      </w:r>
    </w:p>
    <w:p w:rsidR="00D41612" w:rsidRDefault="00D41612" w:rsidP="00BE2EEF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zdravotníckych informácií </w:t>
      </w:r>
    </w:p>
    <w:p w:rsidR="00EC7705" w:rsidRPr="00EC7705" w:rsidRDefault="00EC7705" w:rsidP="00EC7705">
      <w:pPr>
        <w:pStyle w:val="Zkladntext3"/>
        <w:spacing w:before="120"/>
        <w:rPr>
          <w:b/>
          <w:i/>
        </w:rPr>
      </w:pPr>
      <w:r w:rsidRPr="00EC7705">
        <w:rPr>
          <w:b/>
          <w:i/>
        </w:rPr>
        <w:t xml:space="preserve">Internetová stránka: </w:t>
      </w:r>
      <w:hyperlink r:id="rId7" w:history="1">
        <w:r w:rsidRPr="00EC7705">
          <w:rPr>
            <w:rStyle w:val="Hypertextovprepojenie"/>
            <w:b/>
            <w:i/>
          </w:rPr>
          <w:t>www.nczisk.sk</w:t>
        </w:r>
      </w:hyperlink>
    </w:p>
    <w:sectPr w:rsidR="00EC7705" w:rsidRPr="00EC7705" w:rsidSect="003101DF">
      <w:footerReference w:type="even" r:id="rId8"/>
      <w:footerReference w:type="default" r:id="rId9"/>
      <w:type w:val="continuous"/>
      <w:pgSz w:w="11907" w:h="16840" w:code="9"/>
      <w:pgMar w:top="1418" w:right="1134" w:bottom="1418" w:left="1247" w:header="709" w:footer="709" w:gutter="0"/>
      <w:pgNumType w:start="1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76A" w:rsidRDefault="00FD276A">
      <w:r>
        <w:separator/>
      </w:r>
    </w:p>
  </w:endnote>
  <w:endnote w:type="continuationSeparator" w:id="0">
    <w:p w:rsidR="00FD276A" w:rsidRDefault="00FD2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D9F" w:rsidRDefault="00AD1D9F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3</w:t>
    </w:r>
    <w:r>
      <w:rPr>
        <w:rStyle w:val="slostrany"/>
      </w:rPr>
      <w:fldChar w:fldCharType="end"/>
    </w:r>
  </w:p>
  <w:p w:rsidR="00AD1D9F" w:rsidRDefault="00AD1D9F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D9F" w:rsidRDefault="00AD1D9F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372548">
      <w:rPr>
        <w:rStyle w:val="slostrany"/>
        <w:noProof/>
      </w:rPr>
      <w:t>2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76A" w:rsidRDefault="00FD276A">
      <w:r>
        <w:separator/>
      </w:r>
    </w:p>
  </w:footnote>
  <w:footnote w:type="continuationSeparator" w:id="0">
    <w:p w:rsidR="00FD276A" w:rsidRDefault="00FD2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1">
    <w:nsid w:val="190E63B6"/>
    <w:multiLevelType w:val="hybridMultilevel"/>
    <w:tmpl w:val="0C662A90"/>
    <w:lvl w:ilvl="0" w:tplc="73DACE7C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7E381017"/>
    <w:multiLevelType w:val="hybridMultilevel"/>
    <w:tmpl w:val="A398A6D6"/>
    <w:lvl w:ilvl="0" w:tplc="0C06ABF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B3E"/>
    <w:rsid w:val="000076F5"/>
    <w:rsid w:val="00021000"/>
    <w:rsid w:val="000409CB"/>
    <w:rsid w:val="000616D4"/>
    <w:rsid w:val="0006222F"/>
    <w:rsid w:val="00077005"/>
    <w:rsid w:val="000D0162"/>
    <w:rsid w:val="000D1814"/>
    <w:rsid w:val="000D2B3E"/>
    <w:rsid w:val="000F746A"/>
    <w:rsid w:val="00101986"/>
    <w:rsid w:val="00106022"/>
    <w:rsid w:val="00191F43"/>
    <w:rsid w:val="001A6D97"/>
    <w:rsid w:val="001D3B4F"/>
    <w:rsid w:val="00201541"/>
    <w:rsid w:val="00202F99"/>
    <w:rsid w:val="00225824"/>
    <w:rsid w:val="002328C4"/>
    <w:rsid w:val="002562E0"/>
    <w:rsid w:val="00284D62"/>
    <w:rsid w:val="002A2079"/>
    <w:rsid w:val="002B20C2"/>
    <w:rsid w:val="002B712D"/>
    <w:rsid w:val="002C730A"/>
    <w:rsid w:val="002D59D9"/>
    <w:rsid w:val="002F37E3"/>
    <w:rsid w:val="003101DF"/>
    <w:rsid w:val="00325504"/>
    <w:rsid w:val="0033318D"/>
    <w:rsid w:val="00341E37"/>
    <w:rsid w:val="00360739"/>
    <w:rsid w:val="003723C2"/>
    <w:rsid w:val="00372548"/>
    <w:rsid w:val="00377F21"/>
    <w:rsid w:val="00383AEE"/>
    <w:rsid w:val="00395E15"/>
    <w:rsid w:val="003C078A"/>
    <w:rsid w:val="003E6C0E"/>
    <w:rsid w:val="003F4D22"/>
    <w:rsid w:val="00420276"/>
    <w:rsid w:val="00424256"/>
    <w:rsid w:val="00465BCD"/>
    <w:rsid w:val="00466753"/>
    <w:rsid w:val="00472B66"/>
    <w:rsid w:val="00477F5F"/>
    <w:rsid w:val="00484140"/>
    <w:rsid w:val="004B64DE"/>
    <w:rsid w:val="004D1C3C"/>
    <w:rsid w:val="004F3A1C"/>
    <w:rsid w:val="004F3EE5"/>
    <w:rsid w:val="00556A4B"/>
    <w:rsid w:val="0056044F"/>
    <w:rsid w:val="00566240"/>
    <w:rsid w:val="00590A3F"/>
    <w:rsid w:val="005C0138"/>
    <w:rsid w:val="005E44DF"/>
    <w:rsid w:val="005F4A10"/>
    <w:rsid w:val="00644C20"/>
    <w:rsid w:val="0064543D"/>
    <w:rsid w:val="00651AB9"/>
    <w:rsid w:val="00667D57"/>
    <w:rsid w:val="00670C74"/>
    <w:rsid w:val="006B5C70"/>
    <w:rsid w:val="006C0CBD"/>
    <w:rsid w:val="006E3C03"/>
    <w:rsid w:val="006F7F44"/>
    <w:rsid w:val="0071643F"/>
    <w:rsid w:val="0071683B"/>
    <w:rsid w:val="00725055"/>
    <w:rsid w:val="0074697B"/>
    <w:rsid w:val="00752E74"/>
    <w:rsid w:val="00773D62"/>
    <w:rsid w:val="007847F6"/>
    <w:rsid w:val="00797839"/>
    <w:rsid w:val="007A20D0"/>
    <w:rsid w:val="007A312C"/>
    <w:rsid w:val="007A476B"/>
    <w:rsid w:val="007B744B"/>
    <w:rsid w:val="007C5317"/>
    <w:rsid w:val="007D5C75"/>
    <w:rsid w:val="007F6067"/>
    <w:rsid w:val="00824969"/>
    <w:rsid w:val="0085302E"/>
    <w:rsid w:val="00857730"/>
    <w:rsid w:val="00881898"/>
    <w:rsid w:val="00890589"/>
    <w:rsid w:val="008929CD"/>
    <w:rsid w:val="00894C0B"/>
    <w:rsid w:val="008B1A59"/>
    <w:rsid w:val="008B2ED4"/>
    <w:rsid w:val="008E1252"/>
    <w:rsid w:val="008E1357"/>
    <w:rsid w:val="008F7567"/>
    <w:rsid w:val="00971249"/>
    <w:rsid w:val="009913E3"/>
    <w:rsid w:val="00996D60"/>
    <w:rsid w:val="009A6663"/>
    <w:rsid w:val="009C3DDF"/>
    <w:rsid w:val="009C57F0"/>
    <w:rsid w:val="009F0A54"/>
    <w:rsid w:val="00A21E29"/>
    <w:rsid w:val="00A450DB"/>
    <w:rsid w:val="00A45FE2"/>
    <w:rsid w:val="00A5100E"/>
    <w:rsid w:val="00A735CD"/>
    <w:rsid w:val="00A76F73"/>
    <w:rsid w:val="00A84339"/>
    <w:rsid w:val="00AD1005"/>
    <w:rsid w:val="00AD1D9F"/>
    <w:rsid w:val="00AF0E63"/>
    <w:rsid w:val="00B021F1"/>
    <w:rsid w:val="00B06C38"/>
    <w:rsid w:val="00B12637"/>
    <w:rsid w:val="00B239DD"/>
    <w:rsid w:val="00B40479"/>
    <w:rsid w:val="00B56713"/>
    <w:rsid w:val="00B9450C"/>
    <w:rsid w:val="00BB4455"/>
    <w:rsid w:val="00BE03EE"/>
    <w:rsid w:val="00BE2EEF"/>
    <w:rsid w:val="00C230EA"/>
    <w:rsid w:val="00C2789A"/>
    <w:rsid w:val="00C3213B"/>
    <w:rsid w:val="00C44291"/>
    <w:rsid w:val="00C839DF"/>
    <w:rsid w:val="00D277D5"/>
    <w:rsid w:val="00D328CE"/>
    <w:rsid w:val="00D40258"/>
    <w:rsid w:val="00D41612"/>
    <w:rsid w:val="00D60CD9"/>
    <w:rsid w:val="00D70715"/>
    <w:rsid w:val="00DA5001"/>
    <w:rsid w:val="00DB6F4B"/>
    <w:rsid w:val="00DE2451"/>
    <w:rsid w:val="00DE5DC6"/>
    <w:rsid w:val="00DF6216"/>
    <w:rsid w:val="00E12765"/>
    <w:rsid w:val="00E21EF7"/>
    <w:rsid w:val="00E40AF5"/>
    <w:rsid w:val="00E977CD"/>
    <w:rsid w:val="00EA07F4"/>
    <w:rsid w:val="00EB6537"/>
    <w:rsid w:val="00EC7705"/>
    <w:rsid w:val="00ED4B0E"/>
    <w:rsid w:val="00ED7491"/>
    <w:rsid w:val="00EF0DBF"/>
    <w:rsid w:val="00EF7C95"/>
    <w:rsid w:val="00F35496"/>
    <w:rsid w:val="00F43B12"/>
    <w:rsid w:val="00F47575"/>
    <w:rsid w:val="00F502CF"/>
    <w:rsid w:val="00F5373B"/>
    <w:rsid w:val="00F74083"/>
    <w:rsid w:val="00F922DE"/>
    <w:rsid w:val="00F95AD9"/>
    <w:rsid w:val="00FA67F5"/>
    <w:rsid w:val="00FB3ECB"/>
    <w:rsid w:val="00FD276A"/>
    <w:rsid w:val="00FD7072"/>
    <w:rsid w:val="00FE4A32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67FB199-C187-48F0-8884-EB77FBB0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832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6107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2006-07-06T12:16:00Z</cp:lastPrinted>
  <dcterms:created xsi:type="dcterms:W3CDTF">2014-10-20T13:09:00Z</dcterms:created>
  <dcterms:modified xsi:type="dcterms:W3CDTF">2014-10-20T13:11:00Z</dcterms:modified>
</cp:coreProperties>
</file>